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B8FB5" w14:textId="77777777" w:rsidR="00B72286" w:rsidRPr="00AD62F0" w:rsidRDefault="00B72286" w:rsidP="00B72286">
      <w:pPr>
        <w:pStyle w:val="PGE-NotaExplicativa"/>
        <w:spacing w:line="360" w:lineRule="auto"/>
        <w:rPr>
          <w:b/>
        </w:rPr>
      </w:pPr>
      <w:r w:rsidRPr="00AD62F0">
        <w:rPr>
          <w:b/>
        </w:rPr>
        <w:t>LICITAÇÕES, NA MODALIDADE PREGÃO ELETRÔNICO, COM A UTILIZAÇÃO DO SISTEMA DE COMPRAS DO GOVERNO FEDERAL (COMPRASNET), NOS TERMOS DO DECRETO FEDERAL Nº 10.024/2019.</w:t>
      </w:r>
    </w:p>
    <w:p w14:paraId="1FF4BF43" w14:textId="77777777" w:rsidR="00B72286" w:rsidRPr="00AD62F0" w:rsidRDefault="00B72286" w:rsidP="00B72286">
      <w:pPr>
        <w:pStyle w:val="PGE-Normal"/>
        <w:rPr>
          <w:highlight w:val="yellow"/>
        </w:rPr>
      </w:pPr>
    </w:p>
    <w:p w14:paraId="0B5A4323" w14:textId="77777777" w:rsidR="00B72286" w:rsidRPr="00AD62F0" w:rsidRDefault="00B72286" w:rsidP="00B72286">
      <w:pPr>
        <w:pStyle w:val="PGE-NotaExplicativa"/>
        <w:rPr>
          <w:highlight w:val="yellow"/>
        </w:rPr>
      </w:pPr>
      <w:r w:rsidRPr="00AD62F0">
        <w:rPr>
          <w:highlight w:val="yellow"/>
        </w:rPr>
        <w:t>Notas Explicativas:</w:t>
      </w:r>
    </w:p>
    <w:p w14:paraId="20CE485E" w14:textId="77777777" w:rsidR="00B72286" w:rsidRPr="00AD62F0" w:rsidRDefault="00B72286" w:rsidP="00B72286">
      <w:pPr>
        <w:pStyle w:val="PGE-NotaExplicativa"/>
        <w:rPr>
          <w:highlight w:val="yellow"/>
        </w:rPr>
      </w:pPr>
      <w:r w:rsidRPr="00AD62F0">
        <w:rPr>
          <w:highlight w:val="yellow"/>
        </w:rPr>
        <w:t>As Notas Explicativas constam distribuídas no corpo deste documento apenas para auxiliar no adequado preenchimento da minuta padronizada, portanto, não devem ser copiadas para a minuta de edital definitiva.</w:t>
      </w:r>
    </w:p>
    <w:p w14:paraId="24BB0FE6" w14:textId="77777777" w:rsidR="00B72286" w:rsidRPr="00AD62F0" w:rsidRDefault="00B72286" w:rsidP="00B72286">
      <w:pPr>
        <w:pStyle w:val="PGE-NotaExplicativa"/>
      </w:pPr>
      <w:r w:rsidRPr="00AD62F0">
        <w:rPr>
          <w:u w:val="single"/>
        </w:rPr>
        <w:t>Supressão automática das notas explicativas</w:t>
      </w:r>
      <w:r w:rsidRPr="00AD62F0">
        <w:t>: Use o atalho Ctrl+Shift+1. Faça isso apenas ao final, para elaborar a minuta seguindo as orientações. Não contará com esta funcionalidade o usuário que optar por não habilitar macros.</w:t>
      </w:r>
    </w:p>
    <w:p w14:paraId="375DA48D" w14:textId="77777777" w:rsidR="00B72286" w:rsidRPr="00AD62F0" w:rsidRDefault="00B72286" w:rsidP="00B72286">
      <w:pPr>
        <w:pStyle w:val="PGE-Normal"/>
      </w:pPr>
    </w:p>
    <w:p w14:paraId="1E7E7F54" w14:textId="3D7424B0" w:rsidR="00B72286" w:rsidRPr="00AD62F0" w:rsidRDefault="00B72286" w:rsidP="00B72286">
      <w:pPr>
        <w:pStyle w:val="PGE-NotaExplicativa"/>
      </w:pPr>
      <w:r w:rsidRPr="00AD62F0">
        <w:t xml:space="preserve">1. </w:t>
      </w:r>
      <w:r w:rsidRPr="00AD62F0">
        <w:rPr>
          <w:b/>
          <w:u w:val="single"/>
        </w:rPr>
        <w:t>Quando usar as cláusulas deste arquivo</w:t>
      </w:r>
      <w:r w:rsidRPr="00AD62F0">
        <w:rPr>
          <w:b/>
        </w:rPr>
        <w:t>?</w:t>
      </w:r>
      <w:r w:rsidRPr="00AD62F0">
        <w:t xml:space="preserve"> Nos casos em que o órgão ou ente público pretenda realizar licitação que </w:t>
      </w:r>
      <w:bookmarkStart w:id="0" w:name="_Hlk508973928"/>
      <w:r w:rsidRPr="00AD62F0">
        <w:t xml:space="preserve">compreenda o uso de </w:t>
      </w:r>
      <w:r w:rsidRPr="00AD62F0">
        <w:rPr>
          <w:b/>
          <w:u w:val="single"/>
        </w:rPr>
        <w:t>recursos de transferências voluntárias da União</w:t>
      </w:r>
      <w:r w:rsidRPr="00AD62F0">
        <w:t>, com a utilização do Sistema de Compras do Governo Federal, conforme o Decreto Federal nº 10.024/2019</w:t>
      </w:r>
      <w:r w:rsidR="001474C8">
        <w:t xml:space="preserve"> e Iformativo Gelic </w:t>
      </w:r>
      <w:r w:rsidR="001474C8" w:rsidRPr="001474C8">
        <w:t>001/2020</w:t>
      </w:r>
      <w:r w:rsidR="001474C8">
        <w:t>.</w:t>
      </w:r>
    </w:p>
    <w:bookmarkEnd w:id="0"/>
    <w:p w14:paraId="75E785A4" w14:textId="77777777" w:rsidR="00B72286" w:rsidRPr="00AD62F0" w:rsidRDefault="00B72286" w:rsidP="00B72286">
      <w:pPr>
        <w:pStyle w:val="PGE-NotaExplicativa"/>
      </w:pPr>
      <w:r w:rsidRPr="00AD62F0">
        <w:t xml:space="preserve">2. Desde que as alterações na minuta padronizada se limitem aos tópicos deste arquivo, </w:t>
      </w:r>
      <w:r w:rsidRPr="00AD62F0">
        <w:rPr>
          <w:b/>
        </w:rPr>
        <w:t>não será necessário o encaminhamento para análise jurídica da Procuradoria Geral do Estado</w:t>
      </w:r>
      <w:r w:rsidRPr="00AD62F0">
        <w:t>, sendo recomendável que se certifique que foi utilizada a minuta padronizada com as modulações do arquivo de tópicos extras.</w:t>
      </w:r>
    </w:p>
    <w:p w14:paraId="4DFED366" w14:textId="77777777" w:rsidR="00B72286" w:rsidRPr="00AD62F0" w:rsidRDefault="00B72286" w:rsidP="00B72286">
      <w:pPr>
        <w:pStyle w:val="PGE-NotaExplicativa"/>
      </w:pPr>
      <w:r w:rsidRPr="00AD62F0">
        <w:t>3. Não deverá ser aproveitado o texto das notas de rodapé, nem o texto das notas explicativas, pois consta apenas para facilitar a localização do dispositivo nas minutas padronizadas em caso de eventual renumeração e para ajudar na adequada modulação do edital.</w:t>
      </w:r>
    </w:p>
    <w:p w14:paraId="4400BC68" w14:textId="77777777" w:rsidR="00B72286" w:rsidRPr="00AD62F0" w:rsidRDefault="00B72286" w:rsidP="00B72286">
      <w:pPr>
        <w:pStyle w:val="PGE-Normal"/>
      </w:pPr>
    </w:p>
    <w:p w14:paraId="6B48BF24" w14:textId="77777777" w:rsidR="00B72286" w:rsidRPr="00AD62F0" w:rsidRDefault="00B72286" w:rsidP="00B72286">
      <w:pPr>
        <w:pStyle w:val="PGE-NotaExplicativa"/>
      </w:pPr>
      <w:r w:rsidRPr="00AD62F0">
        <w:t>Assim, em sendo o caso de utilizar este documento, deve-se promover as seguintes alterações em uma das minutas padronizadas de pregão eletrônico de participação ampla:</w:t>
      </w:r>
    </w:p>
    <w:p w14:paraId="60D9AE5B" w14:textId="77777777" w:rsidR="00B72286" w:rsidRPr="00AD62F0" w:rsidRDefault="00B72286" w:rsidP="00B72286">
      <w:pPr>
        <w:pStyle w:val="PGE-Normal"/>
      </w:pPr>
    </w:p>
    <w:p w14:paraId="1A02B0A7" w14:textId="77777777" w:rsidR="00B72286" w:rsidRPr="00AD62F0" w:rsidRDefault="00B72286" w:rsidP="00B72286">
      <w:pPr>
        <w:pStyle w:val="PGE-NotaExplicativa"/>
      </w:pPr>
      <w:r w:rsidRPr="00AD62F0">
        <w:rPr>
          <w:b/>
        </w:rPr>
        <w:t>(1)</w:t>
      </w:r>
      <w:r w:rsidRPr="00AD62F0">
        <w:t xml:space="preserve"> Deverá ser introduzida no preâmbulo a referência ao site de Compras do Governo Federal e ao Decreto Federal nº 10.024/2019:</w:t>
      </w:r>
    </w:p>
    <w:p w14:paraId="743FB71A" w14:textId="77777777" w:rsidR="00B72286" w:rsidRPr="00AD62F0" w:rsidRDefault="00B72286" w:rsidP="00B72286">
      <w:pPr>
        <w:pStyle w:val="PGE-Normal"/>
        <w:widowControl w:val="0"/>
        <w:ind w:left="1701"/>
      </w:pPr>
      <w:r w:rsidRPr="00AD62F0">
        <w:t xml:space="preserve">O ESTADO DO ESPÍRITO SANTO, por intermédio do (Nome do Órgão), doravante denominado (Sigla do Órgão), realizará licitação, na </w:t>
      </w:r>
      <w:r w:rsidRPr="00AD62F0">
        <w:lastRenderedPageBreak/>
        <w:t>modalidade "Pregão Eletrônico", sob o critério “menor preço por lote”, por meio do site www.comprasgovernamentais.gov.br, para</w:t>
      </w:r>
      <w:r w:rsidR="0052122B">
        <w:t xml:space="preserve"> </w:t>
      </w:r>
      <w:r w:rsidRPr="00AD62F0">
        <w:rPr>
          <w:b/>
        </w:rPr>
        <w:t>(OBJETO DA LICITAÇÃO)</w:t>
      </w:r>
      <w:r w:rsidRPr="00AD62F0">
        <w:t xml:space="preserve">, conforme Processo nº _________, devidamente aprovado pela autoridade competente. O Pregão será realizado por Pregoeiro e Equipe de Apoio, designados pela Portaria (Nome do Órgão) nº __/____, publicada em __/__/____, nos termos da Lei 10.520/2002, e subsidiariamente da Lei 8.666/1993, do Decreto Federal 10.024/2019 e do Decreto Estadual 2.458-R/2010, </w:t>
      </w:r>
      <w:bookmarkStart w:id="1" w:name="_Hlk24988231"/>
      <w:r w:rsidRPr="00AD62F0">
        <w:t>bem como da Portaria SEGER/PGE/SECONT Nº 049-R/2010, e demais normas pertinentes e condições estabelecidas no presente Edital</w:t>
      </w:r>
      <w:bookmarkEnd w:id="1"/>
      <w:r w:rsidRPr="00AD62F0">
        <w:t>.</w:t>
      </w:r>
    </w:p>
    <w:p w14:paraId="4B6068BD" w14:textId="77777777" w:rsidR="00B72286" w:rsidRPr="00AD62F0" w:rsidRDefault="00B72286" w:rsidP="00B72286">
      <w:pPr>
        <w:pStyle w:val="PGE-Normal"/>
        <w:ind w:left="1701"/>
      </w:pPr>
    </w:p>
    <w:p w14:paraId="4C9F0415" w14:textId="77777777" w:rsidR="00B72286" w:rsidRPr="00AD62F0" w:rsidRDefault="00B72286" w:rsidP="00B72286">
      <w:pPr>
        <w:pStyle w:val="PGE-NotaExplicativa"/>
      </w:pPr>
      <w:r w:rsidRPr="00AD62F0">
        <w:rPr>
          <w:b/>
        </w:rPr>
        <w:t>(2)</w:t>
      </w:r>
      <w:r w:rsidRPr="00AD62F0">
        <w:t xml:space="preserve"> No Item 1 “DISPOSIÇÕES PRELIMINARES”, os subitens passarão a constar da seguinte forma:</w:t>
      </w:r>
    </w:p>
    <w:p w14:paraId="0B6C8947" w14:textId="77777777" w:rsidR="00B72286" w:rsidRPr="00AD62F0" w:rsidRDefault="00AD2976" w:rsidP="00B72286">
      <w:pPr>
        <w:pStyle w:val="N11"/>
        <w:widowControl w:val="0"/>
        <w:ind w:left="1701"/>
      </w:pPr>
      <w:r>
        <w:t>1.1 -</w:t>
      </w:r>
      <w:r w:rsidR="00B72286" w:rsidRPr="00AD62F0">
        <w:t xml:space="preserve"> A sessão pública de processamento do Pregão Eletrônico será realizada por meio da internet, mediante condições de segurança - criptografia e autenticação - em todas as suas fases.</w:t>
      </w:r>
    </w:p>
    <w:p w14:paraId="5DDB0EA1" w14:textId="77777777" w:rsidR="00B72286" w:rsidRPr="00AD62F0" w:rsidRDefault="00AD2976" w:rsidP="00B72286">
      <w:pPr>
        <w:pStyle w:val="N11"/>
        <w:widowControl w:val="0"/>
        <w:ind w:left="1701"/>
      </w:pPr>
      <w:r>
        <w:t xml:space="preserve">1.2 - </w:t>
      </w:r>
      <w:r w:rsidR="00B72286" w:rsidRPr="00AD62F0">
        <w:t xml:space="preserve">O Pregão, na forma eletrônica, será realizado por meio do </w:t>
      </w:r>
      <w:r w:rsidR="00B72286" w:rsidRPr="00AD62F0">
        <w:rPr>
          <w:b/>
        </w:rPr>
        <w:t>Sistema de Compras do Governo Federal - Comprasnet</w:t>
      </w:r>
      <w:r w:rsidR="00B72286" w:rsidRPr="00AD62F0">
        <w:t xml:space="preserve">, disponível no endereço </w:t>
      </w:r>
      <w:hyperlink r:id="rId5" w:history="1">
        <w:r w:rsidR="00B72286" w:rsidRPr="00AD62F0">
          <w:rPr>
            <w:rStyle w:val="Hyperlink"/>
            <w:color w:val="auto"/>
          </w:rPr>
          <w:t>www.comprasgovernamentais.gov.br</w:t>
        </w:r>
      </w:hyperlink>
      <w:r w:rsidR="00B72286" w:rsidRPr="00AD62F0">
        <w:t>, na forma do art. 5º do Decreto Federal 10.024/2019, conforme indicado abaixo:</w:t>
      </w:r>
    </w:p>
    <w:p w14:paraId="37CD2C47" w14:textId="77777777" w:rsidR="00B72286" w:rsidRPr="00AD62F0" w:rsidRDefault="00B72286" w:rsidP="00B72286">
      <w:pPr>
        <w:pStyle w:val="PGE-Normal"/>
        <w:widowControl w:val="0"/>
        <w:ind w:left="1701"/>
      </w:pPr>
      <w:r w:rsidRPr="00AD62F0">
        <w:t>INÍCIO DO ACOLHIMENTO DAS PROPOSTAS: ÀS ___ horas do dia __/__/____.</w:t>
      </w:r>
    </w:p>
    <w:p w14:paraId="552867F3" w14:textId="77777777" w:rsidR="00B72286" w:rsidRPr="00AD62F0" w:rsidRDefault="00B72286" w:rsidP="00B72286">
      <w:pPr>
        <w:pStyle w:val="PGE-Normal"/>
        <w:widowControl w:val="0"/>
        <w:ind w:left="1701"/>
      </w:pPr>
      <w:r w:rsidRPr="00AD62F0">
        <w:t>LIMITE PARA ACOLHIMENTO DAS PROPOSTAS: ÀS ___ horas do dia __/__/____.</w:t>
      </w:r>
    </w:p>
    <w:p w14:paraId="0A28AC0C" w14:textId="77777777" w:rsidR="00B72286" w:rsidRPr="00AD62F0" w:rsidRDefault="00B72286" w:rsidP="00B72286">
      <w:pPr>
        <w:pStyle w:val="PGE-Normal"/>
        <w:widowControl w:val="0"/>
        <w:ind w:left="1701"/>
      </w:pPr>
      <w:r w:rsidRPr="00AD62F0">
        <w:t>ABERTURA DAS PROPOSTAS: ÀS ___ horas do dia __/__/____.</w:t>
      </w:r>
    </w:p>
    <w:p w14:paraId="555D08DF" w14:textId="77777777" w:rsidR="00B72286" w:rsidRPr="00AD62F0" w:rsidRDefault="00B72286" w:rsidP="00B72286">
      <w:pPr>
        <w:pStyle w:val="PGE-Normal"/>
        <w:widowControl w:val="0"/>
        <w:ind w:left="1701"/>
      </w:pPr>
      <w:r w:rsidRPr="00AD62F0">
        <w:t>ABERTURA DA SESSÃO PÚBLICA: ÀS ___ horas do dia __/__/____.</w:t>
      </w:r>
    </w:p>
    <w:p w14:paraId="6D2A3BE9" w14:textId="77777777" w:rsidR="00B72286" w:rsidRPr="00AD62F0" w:rsidRDefault="00B72286" w:rsidP="00B72286">
      <w:pPr>
        <w:pStyle w:val="PargrafodaLista"/>
        <w:widowControl w:val="0"/>
        <w:numPr>
          <w:ilvl w:val="0"/>
          <w:numId w:val="2"/>
        </w:numPr>
        <w:contextualSpacing w:val="0"/>
        <w:rPr>
          <w:vanish/>
        </w:rPr>
      </w:pPr>
    </w:p>
    <w:p w14:paraId="08493EE0" w14:textId="77777777" w:rsidR="00B72286" w:rsidRPr="00AD62F0" w:rsidRDefault="00B72286" w:rsidP="00B72286">
      <w:pPr>
        <w:pStyle w:val="PargrafodaLista"/>
        <w:widowControl w:val="0"/>
        <w:numPr>
          <w:ilvl w:val="1"/>
          <w:numId w:val="2"/>
        </w:numPr>
        <w:contextualSpacing w:val="0"/>
        <w:rPr>
          <w:vanish/>
        </w:rPr>
      </w:pPr>
    </w:p>
    <w:p w14:paraId="7CFDDA22" w14:textId="77777777" w:rsidR="00B72286" w:rsidRPr="00AD62F0" w:rsidRDefault="00B72286" w:rsidP="00B72286">
      <w:pPr>
        <w:pStyle w:val="PargrafodaLista"/>
        <w:widowControl w:val="0"/>
        <w:numPr>
          <w:ilvl w:val="1"/>
          <w:numId w:val="2"/>
        </w:numPr>
        <w:contextualSpacing w:val="0"/>
        <w:rPr>
          <w:vanish/>
        </w:rPr>
      </w:pPr>
    </w:p>
    <w:p w14:paraId="31A6447C" w14:textId="77777777" w:rsidR="00B72286" w:rsidRPr="00AD62F0" w:rsidRDefault="00B72286" w:rsidP="00B72286">
      <w:pPr>
        <w:pStyle w:val="PargrafodaLista"/>
        <w:widowControl w:val="0"/>
        <w:numPr>
          <w:ilvl w:val="1"/>
          <w:numId w:val="2"/>
        </w:numPr>
        <w:contextualSpacing w:val="0"/>
        <w:rPr>
          <w:vanish/>
        </w:rPr>
      </w:pPr>
    </w:p>
    <w:p w14:paraId="529E25E2" w14:textId="77777777" w:rsidR="00B72286" w:rsidRPr="00AD62F0" w:rsidRDefault="00B72286" w:rsidP="00B72286">
      <w:pPr>
        <w:widowControl w:val="0"/>
        <w:ind w:left="1701"/>
      </w:pPr>
      <w:r w:rsidRPr="00AD62F0">
        <w:t xml:space="preserve">1.3 - Realizado o procedimento pelo </w:t>
      </w:r>
      <w:r w:rsidRPr="00AD62F0">
        <w:rPr>
          <w:b/>
        </w:rPr>
        <w:t>sistema COMPRASNET</w:t>
      </w:r>
      <w:r w:rsidRPr="00AD62F0">
        <w:t>, o órgão ou entidade licitante observará as recomendações dispostas no Decreto Federal 10.024/2019 e no Informativo 001/2020 da GELIC/SUBAD/SEGER.</w:t>
      </w:r>
    </w:p>
    <w:p w14:paraId="18202AF7" w14:textId="77777777" w:rsidR="00B72286" w:rsidRPr="00AD62F0" w:rsidRDefault="00B72286" w:rsidP="00B72286">
      <w:pPr>
        <w:widowControl w:val="0"/>
        <w:ind w:left="1701"/>
      </w:pPr>
      <w:r w:rsidRPr="00AD62F0">
        <w:t>1.4 - Integram este Edital os seguintes anexos:</w:t>
      </w:r>
    </w:p>
    <w:p w14:paraId="251D13BC" w14:textId="77777777" w:rsidR="00B72286" w:rsidRPr="00AD62F0" w:rsidRDefault="00B72286" w:rsidP="00B72286">
      <w:pPr>
        <w:pStyle w:val="PGE-NotaExplicativa"/>
        <w:ind w:left="1701"/>
      </w:pPr>
      <w:r w:rsidRPr="00AD62F0">
        <w:rPr>
          <w:highlight w:val="yellow"/>
        </w:rPr>
        <w:t>Nota Explicativa: Inserir anexos conforme minuta padronizada adotada</w:t>
      </w:r>
      <w:r w:rsidRPr="00AD62F0">
        <w:t>.</w:t>
      </w:r>
    </w:p>
    <w:p w14:paraId="678ACA24" w14:textId="77777777" w:rsidR="00B72286" w:rsidRPr="00AD62F0" w:rsidRDefault="00B72286" w:rsidP="00B72286">
      <w:pPr>
        <w:widowControl w:val="0"/>
        <w:ind w:left="1701"/>
      </w:pPr>
      <w:r w:rsidRPr="00AD62F0">
        <w:t>Anexo I – Termo de Referência</w:t>
      </w:r>
    </w:p>
    <w:p w14:paraId="5279C5C8" w14:textId="77777777" w:rsidR="00B72286" w:rsidRPr="00AD62F0" w:rsidRDefault="00B72286" w:rsidP="00B72286">
      <w:pPr>
        <w:widowControl w:val="0"/>
        <w:ind w:left="1701"/>
      </w:pPr>
      <w:r w:rsidRPr="00AD62F0">
        <w:t>Anexo II – Modelos do edital</w:t>
      </w:r>
    </w:p>
    <w:p w14:paraId="24A5696B" w14:textId="77777777" w:rsidR="00B72286" w:rsidRPr="00AD62F0" w:rsidRDefault="00B72286" w:rsidP="00B72286">
      <w:pPr>
        <w:widowControl w:val="0"/>
        <w:ind w:left="1701"/>
      </w:pPr>
      <w:r w:rsidRPr="00AD62F0">
        <w:t>Anexo III – Exigências de Habilitação</w:t>
      </w:r>
    </w:p>
    <w:p w14:paraId="78C9E697" w14:textId="77777777" w:rsidR="00B72286" w:rsidRPr="00AD62F0" w:rsidRDefault="00B72286" w:rsidP="00B72286">
      <w:pPr>
        <w:pStyle w:val="PGE-Normal"/>
        <w:ind w:left="1701"/>
      </w:pPr>
    </w:p>
    <w:p w14:paraId="74A01BF3" w14:textId="77777777" w:rsidR="00B72286" w:rsidRDefault="00B72286" w:rsidP="00B72286">
      <w:pPr>
        <w:pStyle w:val="PGE-NotaExplicativa"/>
      </w:pPr>
      <w:r w:rsidRPr="00AD62F0">
        <w:rPr>
          <w:b/>
        </w:rPr>
        <w:lastRenderedPageBreak/>
        <w:t>(3)</w:t>
      </w:r>
      <w:r w:rsidRPr="00AD62F0">
        <w:t xml:space="preserve"> No item “DAS CONDIÇÕES DE PARTICIPAÇÃO”, os subitens passarão a constar da seguinte forma:</w:t>
      </w:r>
    </w:p>
    <w:p w14:paraId="3D5D251A" w14:textId="77777777" w:rsidR="00B72286" w:rsidRPr="00AD62F0" w:rsidRDefault="00B72286" w:rsidP="00B72286">
      <w:pPr>
        <w:pStyle w:val="PGE-NotaExplicativa"/>
      </w:pPr>
      <w:r>
        <w:t>Ressalta-se que a numeração dos itens e subitens deverá ser adequada à minuta padronizada utilizada.</w:t>
      </w:r>
    </w:p>
    <w:p w14:paraId="3965189C" w14:textId="77777777" w:rsidR="00FC5875" w:rsidRPr="00AD62F0" w:rsidRDefault="0052122B" w:rsidP="00FC5875">
      <w:pPr>
        <w:pStyle w:val="N11"/>
        <w:numPr>
          <w:ilvl w:val="1"/>
          <w:numId w:val="5"/>
        </w:numPr>
        <w:ind w:left="1701" w:firstLine="0"/>
      </w:pPr>
      <w:r>
        <w:t xml:space="preserve">- </w:t>
      </w:r>
      <w:r w:rsidR="00FC5875" w:rsidRPr="00AD62F0">
        <w:t>Poderão participar do processo os interessados que atenderem a todas as exigências contidas neste Edital e seus anexos e que estejam com Credenciamento regular no Sistema de Cadastramento Unificado de Fornecedores – SICAF, conforme disposto no art. 19 do Decreto Federal 10.024/2019 e art. 9º da IN SEGES/MP nº 3, de 2018.</w:t>
      </w:r>
    </w:p>
    <w:p w14:paraId="766DDB0E" w14:textId="77777777" w:rsidR="00FC5875" w:rsidRPr="00AD62F0" w:rsidRDefault="00FC5875" w:rsidP="00FC5875">
      <w:pPr>
        <w:pStyle w:val="N111"/>
        <w:widowControl w:val="0"/>
        <w:numPr>
          <w:ilvl w:val="2"/>
          <w:numId w:val="1"/>
        </w:numPr>
        <w:ind w:left="1701" w:firstLine="0"/>
      </w:pPr>
      <w:r w:rsidRPr="00AD62F0">
        <w:t>Os licitantes deverão utilizar o certificado digital para acesso ao Sistema.</w:t>
      </w:r>
    </w:p>
    <w:p w14:paraId="6F79A5BD" w14:textId="77777777" w:rsidR="00FC5875" w:rsidRPr="00AD62F0" w:rsidRDefault="0052122B" w:rsidP="00FC5875">
      <w:pPr>
        <w:pStyle w:val="N11"/>
        <w:widowControl w:val="0"/>
        <w:numPr>
          <w:ilvl w:val="1"/>
          <w:numId w:val="1"/>
        </w:numPr>
        <w:ind w:left="1701" w:firstLine="0"/>
      </w:pPr>
      <w:r>
        <w:rPr>
          <w:rFonts w:cs="Arial"/>
          <w:bCs/>
          <w:iCs/>
          <w:szCs w:val="24"/>
        </w:rPr>
        <w:t xml:space="preserve">- </w:t>
      </w:r>
      <w:r w:rsidR="00FC5875" w:rsidRPr="00AD62F0">
        <w:rPr>
          <w:rFonts w:cs="Arial"/>
          <w:bCs/>
          <w:iCs/>
          <w:szCs w:val="24"/>
        </w:rPr>
        <w:t>Estarão impedidos de participar de qualquer fase do processo, interessados que se enquadrarem em uma ou mais das situações a seguir:</w:t>
      </w:r>
    </w:p>
    <w:p w14:paraId="28D83507" w14:textId="77777777" w:rsidR="00FC5875" w:rsidRPr="00AD62F0" w:rsidRDefault="00FC5875" w:rsidP="00FC5875">
      <w:pPr>
        <w:pStyle w:val="N111"/>
        <w:widowControl w:val="0"/>
        <w:numPr>
          <w:ilvl w:val="2"/>
          <w:numId w:val="1"/>
        </w:numPr>
        <w:ind w:left="1701" w:firstLine="0"/>
      </w:pPr>
      <w:r w:rsidRPr="00AD62F0">
        <w:t xml:space="preserve"> estejam constituídos sob a forma de consórcio;</w:t>
      </w:r>
    </w:p>
    <w:p w14:paraId="097720A4" w14:textId="77777777" w:rsidR="00FC5875" w:rsidRPr="00AD62F0" w:rsidRDefault="00FC5875" w:rsidP="00FC5875">
      <w:pPr>
        <w:pStyle w:val="N111"/>
        <w:widowControl w:val="0"/>
        <w:numPr>
          <w:ilvl w:val="2"/>
          <w:numId w:val="1"/>
        </w:numPr>
        <w:ind w:left="1701" w:firstLine="0"/>
      </w:pPr>
      <w:r w:rsidRPr="00AD62F0">
        <w:rPr>
          <w:rFonts w:cs="Arial"/>
          <w:bCs/>
          <w:iCs/>
          <w:szCs w:val="24"/>
        </w:rPr>
        <w:t xml:space="preserve"> estejam cumprindo as penalidades previstas no art. 87, III, da Lei 8.666/1993, desde que não haja disposição expressa limitando os seus efeitos à esfera do ente sancionador;</w:t>
      </w:r>
    </w:p>
    <w:p w14:paraId="3A2BF7EA" w14:textId="77777777" w:rsidR="00FC5875" w:rsidRPr="00AD62F0" w:rsidRDefault="00FC5875" w:rsidP="00FC5875">
      <w:pPr>
        <w:pStyle w:val="N111"/>
        <w:widowControl w:val="0"/>
        <w:numPr>
          <w:ilvl w:val="2"/>
          <w:numId w:val="1"/>
        </w:numPr>
        <w:ind w:left="1701" w:firstLine="0"/>
      </w:pPr>
      <w:r w:rsidRPr="00AD62F0">
        <w:t>estejam cumprindo a penalidade prevista no art. 87, IV, da Lei 8.666/1993, ainda que impostas por ente federativo diverso do Espírito Santo;</w:t>
      </w:r>
    </w:p>
    <w:p w14:paraId="43D298A9" w14:textId="77777777" w:rsidR="00FC5875" w:rsidRPr="00AD62F0" w:rsidRDefault="00FC5875" w:rsidP="00FC5875">
      <w:pPr>
        <w:pStyle w:val="N111"/>
        <w:widowControl w:val="0"/>
        <w:numPr>
          <w:ilvl w:val="2"/>
          <w:numId w:val="1"/>
        </w:numPr>
        <w:ind w:left="1701" w:firstLine="0"/>
      </w:pPr>
      <w:r w:rsidRPr="00AD62F0">
        <w:rPr>
          <w:rFonts w:cs="Arial"/>
          <w:bCs/>
          <w:iCs/>
          <w:szCs w:val="24"/>
        </w:rPr>
        <w:t>estejam cumprindo penalidade prevista no art. 7º da Lei 10.520/2002, desde que a decisão proferida pelo ente sancionador amplie, expressamente, os seus efeitos aos demais órgãos da Administração Pública Nacional.</w:t>
      </w:r>
    </w:p>
    <w:p w14:paraId="01375E45" w14:textId="77777777" w:rsidR="00FC5875" w:rsidRPr="00AD62F0" w:rsidRDefault="00FC5875" w:rsidP="00FC5875">
      <w:pPr>
        <w:pStyle w:val="N111"/>
        <w:widowControl w:val="0"/>
        <w:numPr>
          <w:ilvl w:val="2"/>
          <w:numId w:val="1"/>
        </w:numPr>
        <w:ind w:left="1701" w:firstLine="0"/>
      </w:pPr>
      <w:r w:rsidRPr="00AD62F0">
        <w:rPr>
          <w:rFonts w:cs="Arial"/>
          <w:bCs/>
          <w:iCs/>
          <w:szCs w:val="24"/>
        </w:rPr>
        <w:t xml:space="preserve"> estejam sob falência, dissolução ou liquidação;</w:t>
      </w:r>
    </w:p>
    <w:p w14:paraId="44282C7F" w14:textId="77777777" w:rsidR="00FC5875" w:rsidRPr="00AD62F0" w:rsidRDefault="00FC5875" w:rsidP="00FC5875">
      <w:pPr>
        <w:pStyle w:val="N1111"/>
        <w:widowControl w:val="0"/>
        <w:numPr>
          <w:ilvl w:val="3"/>
          <w:numId w:val="1"/>
        </w:numPr>
        <w:ind w:left="1701" w:firstLine="0"/>
      </w:pPr>
      <w:r w:rsidRPr="00AD62F0">
        <w:t xml:space="preserve"> Caso o licitante se encontre em processo de recuperação judicial ou extrajudicial, deverá ser apresentada na fase de habilitação a sentença homologatória do plano de recuperação judicial;</w:t>
      </w:r>
    </w:p>
    <w:p w14:paraId="543FDD27" w14:textId="77777777" w:rsidR="00FC5875" w:rsidRDefault="00FC5875" w:rsidP="00FC5875">
      <w:pPr>
        <w:pStyle w:val="N111"/>
        <w:numPr>
          <w:ilvl w:val="2"/>
          <w:numId w:val="1"/>
        </w:numPr>
        <w:ind w:left="1701" w:firstLine="0"/>
      </w:pPr>
      <w:r w:rsidRPr="00AD62F0">
        <w:t>não cumpram o disposto no art. 9º da Lei 8.666/1993 e alterações</w:t>
      </w:r>
    </w:p>
    <w:p w14:paraId="3113FE61" w14:textId="77777777" w:rsidR="00FC5875" w:rsidRPr="00AD62F0" w:rsidRDefault="00FC5875" w:rsidP="00FC5875">
      <w:pPr>
        <w:pStyle w:val="N111"/>
        <w:ind w:left="1701"/>
      </w:pPr>
    </w:p>
    <w:p w14:paraId="6712A794" w14:textId="77777777" w:rsidR="00B72286" w:rsidRDefault="00B72286" w:rsidP="00B72286">
      <w:pPr>
        <w:pStyle w:val="PGE-NotaExplicativa"/>
      </w:pPr>
      <w:r w:rsidRPr="00AD62F0">
        <w:rPr>
          <w:b/>
        </w:rPr>
        <w:t>(4)</w:t>
      </w:r>
      <w:r w:rsidRPr="00AD62F0">
        <w:t xml:space="preserve"> No Item “DAS OBRIGAÇÕES DOS LICITANTES”, os subitens passarão a constar da seguinte forma:</w:t>
      </w:r>
    </w:p>
    <w:p w14:paraId="51B3B886" w14:textId="77777777" w:rsidR="007D3C15" w:rsidRPr="00AD62F0" w:rsidRDefault="007D3C15" w:rsidP="00B72286">
      <w:pPr>
        <w:pStyle w:val="PGE-NotaExplicativa"/>
      </w:pPr>
      <w:r>
        <w:t>Ressalta-se que a numeração dos itens e subitens deverá ser adequada à minuta padronizada utilizada.</w:t>
      </w:r>
    </w:p>
    <w:p w14:paraId="76BACBC3" w14:textId="77777777" w:rsidR="00B72286" w:rsidRPr="00AD62F0" w:rsidRDefault="00B72286" w:rsidP="00B72286">
      <w:pPr>
        <w:pStyle w:val="PargrafodaLista"/>
        <w:numPr>
          <w:ilvl w:val="0"/>
          <w:numId w:val="1"/>
        </w:numPr>
        <w:spacing w:before="480"/>
        <w:contextualSpacing w:val="0"/>
        <w:outlineLvl w:val="0"/>
        <w:rPr>
          <w:rFonts w:eastAsiaTheme="majorEastAsia" w:cstheme="majorBidi"/>
          <w:b/>
          <w:vanish/>
          <w:szCs w:val="32"/>
        </w:rPr>
      </w:pPr>
    </w:p>
    <w:p w14:paraId="7727E4EF" w14:textId="77777777" w:rsidR="00B72286" w:rsidRPr="00AD62F0" w:rsidRDefault="00B72286" w:rsidP="00B72286">
      <w:pPr>
        <w:pStyle w:val="PargrafodaLista"/>
        <w:numPr>
          <w:ilvl w:val="0"/>
          <w:numId w:val="1"/>
        </w:numPr>
        <w:spacing w:before="480"/>
        <w:contextualSpacing w:val="0"/>
        <w:outlineLvl w:val="0"/>
        <w:rPr>
          <w:rFonts w:eastAsiaTheme="majorEastAsia" w:cstheme="majorBidi"/>
          <w:b/>
          <w:vanish/>
          <w:szCs w:val="32"/>
        </w:rPr>
      </w:pPr>
    </w:p>
    <w:p w14:paraId="508690A5" w14:textId="77777777" w:rsidR="00B72286" w:rsidRDefault="00B72286" w:rsidP="007D3C15">
      <w:pPr>
        <w:pStyle w:val="N11"/>
        <w:widowControl w:val="0"/>
        <w:numPr>
          <w:ilvl w:val="1"/>
          <w:numId w:val="8"/>
        </w:numPr>
        <w:ind w:left="1701" w:firstLine="0"/>
      </w:pPr>
      <w:r>
        <w:t xml:space="preserve">- </w:t>
      </w:r>
      <w:r w:rsidRPr="00AD62F0">
        <w:t>Caberá ao licitante interessado em participar do pregão, na forma eletrônica:</w:t>
      </w:r>
    </w:p>
    <w:p w14:paraId="5567F277" w14:textId="77777777" w:rsidR="00B72286" w:rsidRPr="007D3C15" w:rsidRDefault="00B72286" w:rsidP="008B028B">
      <w:pPr>
        <w:pStyle w:val="N11"/>
        <w:numPr>
          <w:ilvl w:val="2"/>
          <w:numId w:val="8"/>
        </w:numPr>
        <w:ind w:left="1701" w:firstLine="0"/>
      </w:pPr>
      <w:r w:rsidRPr="00AD62F0">
        <w:lastRenderedPageBreak/>
        <w:t xml:space="preserve">credenciar-se, previamente, junto ao Sistema de Cadastramento Unificado de Fornecedores – SICAF, no sítio eletrônico </w:t>
      </w:r>
      <w:hyperlink r:id="rId6">
        <w:r w:rsidRPr="00B72286">
          <w:rPr>
            <w:rStyle w:val="Hyperlink"/>
            <w:rFonts w:cs="Consolas"/>
            <w:color w:val="auto"/>
            <w:szCs w:val="24"/>
          </w:rPr>
          <w:t>www.comprasgovernamentais.gov.br</w:t>
        </w:r>
      </w:hyperlink>
      <w:r w:rsidRPr="00B72286">
        <w:rPr>
          <w:rFonts w:cs="Consolas"/>
          <w:szCs w:val="24"/>
        </w:rPr>
        <w:t>, por meio de certificado digital conferido pela Infraestrutura de Chaves Públicas Brasileira – ICP – Brasil.</w:t>
      </w:r>
    </w:p>
    <w:p w14:paraId="0FCDA7FC" w14:textId="77777777" w:rsidR="007D3C15" w:rsidRPr="00AD62F0" w:rsidRDefault="007D3C15" w:rsidP="007D3C15">
      <w:pPr>
        <w:pStyle w:val="N111"/>
        <w:numPr>
          <w:ilvl w:val="2"/>
          <w:numId w:val="8"/>
        </w:numPr>
        <w:ind w:left="1701" w:firstLine="0"/>
      </w:pPr>
      <w:r w:rsidRPr="00AD62F0">
        <w:t>remeter, no prazo estabelecido, exclusivamente por meio eletrônico, via internet, a proposta e, quando for o caso, seus anexos, bem como os documentos de habilitação que não estejam abrangidos no SICAF;</w:t>
      </w:r>
    </w:p>
    <w:p w14:paraId="5FB21F79" w14:textId="77777777" w:rsidR="007D3C15" w:rsidRPr="00AD62F0" w:rsidRDefault="007D3C15" w:rsidP="007D3C15">
      <w:pPr>
        <w:pStyle w:val="N111"/>
        <w:numPr>
          <w:ilvl w:val="2"/>
          <w:numId w:val="8"/>
        </w:numPr>
        <w:ind w:left="1701" w:firstLine="0"/>
      </w:pPr>
      <w:r w:rsidRPr="00AD62F0">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4F6E563F" w14:textId="77777777" w:rsidR="007D3C15" w:rsidRPr="00AD62F0" w:rsidRDefault="007D3C15" w:rsidP="007D3C15">
      <w:pPr>
        <w:pStyle w:val="N111"/>
        <w:numPr>
          <w:ilvl w:val="2"/>
          <w:numId w:val="8"/>
        </w:numPr>
        <w:ind w:left="1701" w:firstLine="0"/>
      </w:pPr>
      <w:r w:rsidRPr="00AD62F0">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56EFA14D" w14:textId="77777777" w:rsidR="007D3C15" w:rsidRPr="00AD62F0" w:rsidRDefault="007D3C15" w:rsidP="007D3C15">
      <w:pPr>
        <w:pStyle w:val="N111"/>
        <w:numPr>
          <w:ilvl w:val="2"/>
          <w:numId w:val="8"/>
        </w:numPr>
        <w:ind w:left="1701" w:firstLine="0"/>
      </w:pPr>
      <w:r w:rsidRPr="00AD62F0">
        <w:t>comunicar imediatamente ao provedor do sistema qualquer acontecimento que possa comprometer o sigilo ou a inviabilidade do uso da senha, para imediato bloqueio de acesso;</w:t>
      </w:r>
    </w:p>
    <w:p w14:paraId="420BEED3" w14:textId="77777777" w:rsidR="007D3C15" w:rsidRPr="00AD62F0" w:rsidRDefault="007D3C15" w:rsidP="007D3C15">
      <w:pPr>
        <w:pStyle w:val="N111"/>
        <w:numPr>
          <w:ilvl w:val="2"/>
          <w:numId w:val="8"/>
        </w:numPr>
        <w:ind w:left="1701" w:firstLine="0"/>
      </w:pPr>
      <w:r w:rsidRPr="00AD62F0">
        <w:t>utilizar-se da chave de identificação (login) e da senha de acesso para participar do pregão na forma eletrônica;</w:t>
      </w:r>
    </w:p>
    <w:p w14:paraId="5ED5E50D" w14:textId="77777777" w:rsidR="007D3C15" w:rsidRPr="00AD62F0" w:rsidRDefault="007D3C15" w:rsidP="007D3C15">
      <w:pPr>
        <w:pStyle w:val="N111"/>
        <w:numPr>
          <w:ilvl w:val="2"/>
          <w:numId w:val="8"/>
        </w:numPr>
        <w:ind w:left="1701" w:firstLine="0"/>
      </w:pPr>
      <w:r w:rsidRPr="00AD62F0">
        <w:t>solicitar o cancelamento da chave de identificação (login) ou da senha de acesso por interesse próprio;</w:t>
      </w:r>
    </w:p>
    <w:p w14:paraId="4EC0F9BD" w14:textId="77777777" w:rsidR="007D3C15" w:rsidRPr="00AD62F0" w:rsidRDefault="007D3C15" w:rsidP="007D3C15">
      <w:pPr>
        <w:pStyle w:val="N111"/>
        <w:numPr>
          <w:ilvl w:val="2"/>
          <w:numId w:val="8"/>
        </w:numPr>
        <w:ind w:left="1701" w:firstLine="0"/>
      </w:pPr>
      <w:r w:rsidRPr="00AD62F0">
        <w:t>submeter-se às exigências do Decreto Estadual 2.458/2010, do Decreto Estadual 2.849-R/2011, da Lei 10.520/2002 e, subsidiariamente, da Lei 8.666/1993, assim como aos termos de participação e condições de contratação constantes neste instrumento convocatório.</w:t>
      </w:r>
    </w:p>
    <w:p w14:paraId="2CF7DA84" w14:textId="77777777" w:rsidR="00B72286" w:rsidRPr="00AD62F0" w:rsidRDefault="00B72286" w:rsidP="00B72286">
      <w:pPr>
        <w:pStyle w:val="PGE-Normal"/>
        <w:ind w:left="1701"/>
      </w:pPr>
    </w:p>
    <w:p w14:paraId="3B86B512" w14:textId="77777777" w:rsidR="005F6CB6" w:rsidRDefault="00B72286" w:rsidP="00B72286">
      <w:pPr>
        <w:pStyle w:val="PGE-NotaExplicativa"/>
      </w:pPr>
      <w:r w:rsidRPr="00AD62F0">
        <w:rPr>
          <w:b/>
        </w:rPr>
        <w:t>(5)</w:t>
      </w:r>
      <w:r w:rsidRPr="00AD62F0">
        <w:t xml:space="preserve"> </w:t>
      </w:r>
      <w:r w:rsidR="007D3C15">
        <w:t xml:space="preserve">No item </w:t>
      </w:r>
      <w:r w:rsidRPr="00AD62F0">
        <w:t>“DO CREDENCIAMETO NO PROVEDOR DO SISTEMA”, os subitens passarão a constar da seguinte forma:</w:t>
      </w:r>
    </w:p>
    <w:p w14:paraId="39DD5971" w14:textId="77777777" w:rsidR="00B72286" w:rsidRPr="00AD62F0" w:rsidRDefault="005F6CB6" w:rsidP="00B72286">
      <w:pPr>
        <w:pStyle w:val="PGE-NotaExplicativa"/>
      </w:pPr>
      <w:r>
        <w:t>Ressalta-se que a numeração dos itens e subitens deverá ser adequada à minuta padronizada utilizada.</w:t>
      </w:r>
      <w:r w:rsidR="00B72286" w:rsidRPr="00AD62F0">
        <w:t xml:space="preserve"> </w:t>
      </w:r>
    </w:p>
    <w:p w14:paraId="7BBD1F16" w14:textId="77777777" w:rsidR="00B72286" w:rsidRPr="00AD62F0" w:rsidRDefault="00B72286" w:rsidP="00B72286">
      <w:pPr>
        <w:pStyle w:val="PargrafodaLista"/>
        <w:numPr>
          <w:ilvl w:val="0"/>
          <w:numId w:val="1"/>
        </w:numPr>
        <w:spacing w:before="480"/>
        <w:contextualSpacing w:val="0"/>
        <w:outlineLvl w:val="0"/>
        <w:rPr>
          <w:rFonts w:eastAsiaTheme="majorEastAsia" w:cstheme="majorBidi"/>
          <w:b/>
          <w:vanish/>
          <w:szCs w:val="32"/>
          <w:highlight w:val="cyan"/>
        </w:rPr>
      </w:pPr>
    </w:p>
    <w:p w14:paraId="215E836F" w14:textId="77777777" w:rsidR="00B72286" w:rsidRPr="007D3C15" w:rsidRDefault="007D3C15" w:rsidP="007D3C15">
      <w:pPr>
        <w:pStyle w:val="N11"/>
        <w:numPr>
          <w:ilvl w:val="1"/>
          <w:numId w:val="9"/>
        </w:numPr>
        <w:ind w:left="1701" w:firstLine="0"/>
      </w:pPr>
      <w:r>
        <w:t xml:space="preserve">- </w:t>
      </w:r>
      <w:r w:rsidR="00B72286" w:rsidRPr="00AD62F0">
        <w:t xml:space="preserve">Os licitantes deverão ser previamente credenciados perante o Sistema de Cadastramento Unificado de Fornecedores – SICAF, </w:t>
      </w:r>
      <w:r w:rsidR="00B72286" w:rsidRPr="00AD62F0">
        <w:rPr>
          <w:rFonts w:cs="Consolas"/>
          <w:szCs w:val="24"/>
        </w:rPr>
        <w:t xml:space="preserve">no Portal de Compras do Governo Federal, no sítio </w:t>
      </w:r>
      <w:hyperlink r:id="rId7">
        <w:r w:rsidR="00B72286" w:rsidRPr="00AD62F0">
          <w:rPr>
            <w:rStyle w:val="Hyperlink"/>
            <w:rFonts w:cs="Consolas"/>
            <w:color w:val="auto"/>
            <w:szCs w:val="24"/>
          </w:rPr>
          <w:t>www.comprasgovernamentais.gov.br</w:t>
        </w:r>
      </w:hyperlink>
      <w:r w:rsidR="00B72286" w:rsidRPr="00AD62F0">
        <w:rPr>
          <w:rFonts w:cs="Consolas"/>
          <w:szCs w:val="24"/>
        </w:rPr>
        <w:t xml:space="preserve">, por meio de certificado digital </w:t>
      </w:r>
      <w:r w:rsidR="00B72286" w:rsidRPr="00AD62F0">
        <w:rPr>
          <w:rFonts w:cs="Consolas"/>
          <w:szCs w:val="24"/>
        </w:rPr>
        <w:lastRenderedPageBreak/>
        <w:t>conferido pela Infraestrutura de Chaves Públicas Brasileira – ICP – Brasil.</w:t>
      </w:r>
    </w:p>
    <w:p w14:paraId="41E4F74A" w14:textId="77777777" w:rsidR="007D3C15" w:rsidRPr="00AD62F0" w:rsidRDefault="007D3C15" w:rsidP="007D3C15">
      <w:pPr>
        <w:pStyle w:val="N111"/>
        <w:widowControl w:val="0"/>
        <w:numPr>
          <w:ilvl w:val="2"/>
          <w:numId w:val="9"/>
        </w:numPr>
        <w:ind w:left="1701" w:firstLine="0"/>
      </w:pPr>
      <w:r w:rsidRPr="00AD62F0">
        <w:rPr>
          <w:rFonts w:cs="Consolas"/>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7EFB40B" w14:textId="77777777" w:rsidR="007D3C15" w:rsidRPr="00AD62F0" w:rsidRDefault="007D3C15" w:rsidP="007D3C15">
      <w:pPr>
        <w:pStyle w:val="N111"/>
        <w:widowControl w:val="0"/>
        <w:numPr>
          <w:ilvl w:val="2"/>
          <w:numId w:val="9"/>
        </w:numPr>
        <w:ind w:left="1701" w:firstLine="0"/>
      </w:pPr>
      <w:r w:rsidRPr="00AD62F0">
        <w:rPr>
          <w:rFonts w:cs="Consolas"/>
          <w:szCs w:val="24"/>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1DABB87" w14:textId="77777777" w:rsidR="007D3C15" w:rsidRPr="00AD62F0" w:rsidRDefault="007D3C15" w:rsidP="007D3C15">
      <w:pPr>
        <w:pStyle w:val="N111"/>
        <w:widowControl w:val="0"/>
        <w:numPr>
          <w:ilvl w:val="2"/>
          <w:numId w:val="9"/>
        </w:numPr>
        <w:ind w:left="1701" w:firstLine="0"/>
      </w:pPr>
      <w:r w:rsidRPr="00AD62F0">
        <w:t>A não observância do disposto no subitem anterior poderá ensejar desclassificação no momento da habilitação.</w:t>
      </w:r>
    </w:p>
    <w:p w14:paraId="0F58DFFF" w14:textId="77777777" w:rsidR="007D3C15" w:rsidRPr="00AD62F0" w:rsidRDefault="007D3C15" w:rsidP="007D3C15">
      <w:pPr>
        <w:pStyle w:val="N11"/>
        <w:widowControl w:val="0"/>
        <w:numPr>
          <w:ilvl w:val="1"/>
          <w:numId w:val="9"/>
        </w:numPr>
        <w:ind w:left="1701" w:firstLine="0"/>
      </w:pPr>
      <w:r>
        <w:t xml:space="preserve">- </w:t>
      </w:r>
      <w:r w:rsidRPr="00AD62F0">
        <w:t>A perda da senha ou a quebra de sigilo deverão ser comunicadas imediatamente ao provedor do sistema, para imediato bloqueio de acesso.</w:t>
      </w:r>
    </w:p>
    <w:p w14:paraId="5F95E4B8" w14:textId="77777777" w:rsidR="007D3C15" w:rsidRPr="00AD62F0" w:rsidRDefault="007D3C15" w:rsidP="007D3C15">
      <w:pPr>
        <w:pStyle w:val="N11"/>
        <w:widowControl w:val="0"/>
        <w:numPr>
          <w:ilvl w:val="1"/>
          <w:numId w:val="9"/>
        </w:numPr>
        <w:ind w:left="1701" w:firstLine="0"/>
      </w:pPr>
      <w:r>
        <w:t xml:space="preserve"> - </w:t>
      </w:r>
      <w:r w:rsidRPr="00AD62F0">
        <w:t>O credenciamento junto ao provedor do sistema implica a responsabilidade legal do licitante ou de seu representante legal e a presunção de sua capacidade técnica para realização das transações inerentes ao pregão eletrônico.</w:t>
      </w:r>
    </w:p>
    <w:p w14:paraId="147451B2" w14:textId="77777777" w:rsidR="00B72286" w:rsidRPr="00AD62F0" w:rsidRDefault="00B72286" w:rsidP="00B72286">
      <w:pPr>
        <w:pStyle w:val="PGE-Normal"/>
        <w:ind w:left="1701"/>
      </w:pPr>
    </w:p>
    <w:p w14:paraId="4D6ECDE3" w14:textId="77777777" w:rsidR="00B72286" w:rsidRDefault="00B72286" w:rsidP="00B72286">
      <w:pPr>
        <w:pStyle w:val="PGE-NotaExplicativa"/>
      </w:pPr>
      <w:r w:rsidRPr="00AD62F0">
        <w:rPr>
          <w:b/>
        </w:rPr>
        <w:t>(7)</w:t>
      </w:r>
      <w:r w:rsidR="00C115CC">
        <w:t xml:space="preserve"> No item </w:t>
      </w:r>
      <w:r w:rsidRPr="00AD62F0">
        <w:t xml:space="preserve">“DA APRESENTAÇÃO DA PROPOSTA”, os subitens constarão com a seguinte redação: </w:t>
      </w:r>
    </w:p>
    <w:p w14:paraId="2EDD6E75" w14:textId="77777777" w:rsidR="005F6CB6" w:rsidRPr="00AD62F0" w:rsidRDefault="005F6CB6" w:rsidP="00B72286">
      <w:pPr>
        <w:pStyle w:val="PGE-NotaExplicativa"/>
      </w:pPr>
      <w:r>
        <w:t>Ressalta-se que a numeração dos itens e subitens deverá ser adequada à minuta padronizada utilizada.</w:t>
      </w:r>
    </w:p>
    <w:p w14:paraId="7FE3550B" w14:textId="77777777" w:rsidR="00B72286" w:rsidRPr="00AD62F0" w:rsidRDefault="00B72286" w:rsidP="00B72286">
      <w:pPr>
        <w:pStyle w:val="PargrafodaLista"/>
        <w:numPr>
          <w:ilvl w:val="0"/>
          <w:numId w:val="1"/>
        </w:numPr>
        <w:spacing w:before="480"/>
        <w:contextualSpacing w:val="0"/>
        <w:outlineLvl w:val="0"/>
        <w:rPr>
          <w:rFonts w:eastAsiaTheme="majorEastAsia" w:cstheme="majorBidi"/>
          <w:b/>
          <w:vanish/>
          <w:szCs w:val="32"/>
        </w:rPr>
      </w:pPr>
    </w:p>
    <w:p w14:paraId="4F427F55" w14:textId="77777777" w:rsidR="00173F27" w:rsidRDefault="00173F27" w:rsidP="00173F27">
      <w:pPr>
        <w:pStyle w:val="N11"/>
        <w:numPr>
          <w:ilvl w:val="1"/>
          <w:numId w:val="12"/>
        </w:numPr>
        <w:ind w:left="1701" w:firstLine="0"/>
      </w:pPr>
      <w:r>
        <w:t xml:space="preserve">- </w:t>
      </w:r>
      <w:r w:rsidRPr="00AD62F0">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451BAEEE" w14:textId="77777777" w:rsidR="00173F27" w:rsidRPr="00AD62F0" w:rsidRDefault="00173F27" w:rsidP="00173F27">
      <w:pPr>
        <w:pStyle w:val="N111"/>
        <w:widowControl w:val="0"/>
        <w:numPr>
          <w:ilvl w:val="2"/>
          <w:numId w:val="12"/>
        </w:numPr>
        <w:ind w:left="1701" w:firstLine="0"/>
      </w:pPr>
      <w:r w:rsidRPr="00AD62F0">
        <w:t xml:space="preserve">O licitante vencedor deverá indicar a marca e o modelo do produto oferecido, podendo anexar ficha ou catálogo dos produtos. </w:t>
      </w:r>
    </w:p>
    <w:p w14:paraId="5212AC23" w14:textId="77777777" w:rsidR="00173F27" w:rsidRPr="00AD62F0" w:rsidRDefault="00173F27" w:rsidP="00173F27">
      <w:pPr>
        <w:pStyle w:val="N111"/>
        <w:widowControl w:val="0"/>
        <w:numPr>
          <w:ilvl w:val="2"/>
          <w:numId w:val="12"/>
        </w:numPr>
        <w:ind w:left="1701" w:firstLine="0"/>
      </w:pPr>
      <w:r w:rsidRPr="00AD62F0">
        <w:t>A proposta da licitante deverá considerar a tributação que efetivamente incidirá durante a execução do contrato.</w:t>
      </w:r>
    </w:p>
    <w:p w14:paraId="3162A617" w14:textId="77777777" w:rsidR="00173F27" w:rsidRPr="00AD62F0" w:rsidRDefault="00173F27" w:rsidP="00173F27">
      <w:pPr>
        <w:pStyle w:val="N111"/>
        <w:widowControl w:val="0"/>
        <w:numPr>
          <w:ilvl w:val="2"/>
          <w:numId w:val="12"/>
        </w:numPr>
        <w:ind w:left="1701" w:firstLine="0"/>
      </w:pPr>
      <w:r w:rsidRPr="00AD62F0">
        <w:t>O licitante que de alguma forma se identificar será imediatamente desclassificado.</w:t>
      </w:r>
    </w:p>
    <w:p w14:paraId="308A7EFF" w14:textId="77777777" w:rsidR="00173F27" w:rsidRPr="00AD62F0" w:rsidRDefault="00072BB3" w:rsidP="00173F27">
      <w:pPr>
        <w:pStyle w:val="N11"/>
        <w:widowControl w:val="0"/>
        <w:numPr>
          <w:ilvl w:val="1"/>
          <w:numId w:val="12"/>
        </w:numPr>
        <w:ind w:left="1701" w:firstLine="0"/>
      </w:pPr>
      <w:r>
        <w:t xml:space="preserve">- </w:t>
      </w:r>
      <w:r w:rsidR="00173F27" w:rsidRPr="00AD62F0">
        <w:t xml:space="preserve">A participação no pregão eletrônico dar-se-á pela utilização da </w:t>
      </w:r>
      <w:r w:rsidR="00173F27" w:rsidRPr="00AD62F0">
        <w:lastRenderedPageBreak/>
        <w:t>senha privativa do licitante.</w:t>
      </w:r>
    </w:p>
    <w:p w14:paraId="4C36D0C8" w14:textId="77777777" w:rsidR="00173F27" w:rsidRPr="00AD62F0" w:rsidRDefault="00072BB3" w:rsidP="00173F27">
      <w:pPr>
        <w:pStyle w:val="N11"/>
        <w:widowControl w:val="0"/>
        <w:numPr>
          <w:ilvl w:val="1"/>
          <w:numId w:val="12"/>
        </w:numPr>
        <w:ind w:left="1701" w:firstLine="0"/>
      </w:pPr>
      <w:r>
        <w:t xml:space="preserve">- </w:t>
      </w:r>
      <w:r w:rsidR="00173F27" w:rsidRPr="00AD62F0">
        <w:t>Para participação no pregão eletrônico, o licitante deverá declarar, em campo próprio do sistema eletrônico:</w:t>
      </w:r>
    </w:p>
    <w:p w14:paraId="6DF461D2" w14:textId="77777777" w:rsidR="00173F27" w:rsidRPr="00AD62F0" w:rsidRDefault="00173F27" w:rsidP="00173F27">
      <w:pPr>
        <w:pStyle w:val="N111"/>
        <w:numPr>
          <w:ilvl w:val="2"/>
          <w:numId w:val="12"/>
        </w:numPr>
        <w:ind w:left="1701" w:firstLine="0"/>
      </w:pPr>
      <w:r w:rsidRPr="00AD62F0">
        <w:t>Que cumpre os requisitos estabelecidos no artigo 3° da Lei Complementar 123/2006, estando apta a usufruir do tratamento favorecido estabelecido em seus arts. 42 a 49.</w:t>
      </w:r>
    </w:p>
    <w:p w14:paraId="535994F9" w14:textId="77777777" w:rsidR="00173F27" w:rsidRPr="00AD62F0" w:rsidRDefault="00173F27" w:rsidP="00173F27">
      <w:pPr>
        <w:pStyle w:val="N1111"/>
        <w:numPr>
          <w:ilvl w:val="3"/>
          <w:numId w:val="12"/>
        </w:numPr>
        <w:ind w:left="1701" w:firstLine="0"/>
      </w:pPr>
      <w:r w:rsidRPr="00AD62F0">
        <w:t>Nos itens exclusivos para participação de microempresas e empresas de pequeno porte, a assinalação do campo “não” impedirá o prosseguimento no certame.</w:t>
      </w:r>
    </w:p>
    <w:p w14:paraId="2EB4ECA6" w14:textId="77777777" w:rsidR="00173F27" w:rsidRPr="00AD62F0" w:rsidRDefault="00173F27" w:rsidP="00173F27">
      <w:pPr>
        <w:pStyle w:val="N1111"/>
        <w:numPr>
          <w:ilvl w:val="3"/>
          <w:numId w:val="12"/>
        </w:numPr>
        <w:ind w:left="1701" w:firstLine="0"/>
      </w:pPr>
      <w:r w:rsidRPr="00AD62F0">
        <w:t>Nos itens em que a participação não for exclusiva para microempresas e empresas de pequeno porte, a assinalação do campo “não” apenas produzirá o efeito de o licitante não ter direito ao tratamento favorecido previsto na Lei Complementar 123/2006, mesmo que microempresa, empresa de pequeno porte.</w:t>
      </w:r>
    </w:p>
    <w:p w14:paraId="6DE76E20" w14:textId="77777777" w:rsidR="00173F27" w:rsidRPr="00AD62F0" w:rsidRDefault="00173F27" w:rsidP="00173F27">
      <w:pPr>
        <w:pStyle w:val="N111"/>
        <w:numPr>
          <w:ilvl w:val="2"/>
          <w:numId w:val="12"/>
        </w:numPr>
        <w:ind w:left="1701" w:firstLine="0"/>
      </w:pPr>
      <w:r w:rsidRPr="00AD62F0">
        <w:t>Que está ciente e concorda com as condições contidas no Edital e seus anexos e que cumpre plenamente os requisitos de habilitação definidos no instrumento convocatório.</w:t>
      </w:r>
    </w:p>
    <w:p w14:paraId="6278A8F3" w14:textId="77777777" w:rsidR="00173F27" w:rsidRPr="00AD62F0" w:rsidRDefault="00173F27" w:rsidP="00173F27">
      <w:pPr>
        <w:pStyle w:val="N111"/>
        <w:numPr>
          <w:ilvl w:val="2"/>
          <w:numId w:val="12"/>
        </w:numPr>
        <w:ind w:left="1701" w:firstLine="0"/>
      </w:pPr>
      <w:r w:rsidRPr="00AD62F0">
        <w:t>Que não emprega menor de 18 anos em trabalho noturno, perigoso ou insalubre e não emprega menor de 16 anos, salvo menor, a partir de 14 anos, na condição de aprendiz, nos termos do artigo 7°, XXXIII, da Constituição.</w:t>
      </w:r>
    </w:p>
    <w:p w14:paraId="49F65EB3" w14:textId="77777777" w:rsidR="00173F27" w:rsidRPr="00AD62F0" w:rsidRDefault="00173F27" w:rsidP="00173F27">
      <w:pPr>
        <w:pStyle w:val="N111"/>
        <w:numPr>
          <w:ilvl w:val="2"/>
          <w:numId w:val="12"/>
        </w:numPr>
        <w:ind w:left="1701" w:firstLine="0"/>
      </w:pPr>
      <w:r w:rsidRPr="00AD62F0">
        <w:t>Que a proposta foi elaborada de forma independente, nos termos da Instrução Normativa SLTI/MP n.º 2, de 16 de setembro de 2009.</w:t>
      </w:r>
    </w:p>
    <w:p w14:paraId="0B9BCC80" w14:textId="77777777" w:rsidR="00173F27" w:rsidRPr="00AD62F0" w:rsidRDefault="00173F27" w:rsidP="00173F27">
      <w:pPr>
        <w:pStyle w:val="N111"/>
        <w:numPr>
          <w:ilvl w:val="2"/>
          <w:numId w:val="12"/>
        </w:numPr>
        <w:ind w:left="1701" w:firstLine="0"/>
      </w:pPr>
      <w:r w:rsidRPr="00AD62F0">
        <w:t>Que não possui, em sua cadeia produtiva, empregados executando trabalho degradante ou forçado, observando o disposto nos incisos III e IV do art. 1º e no inciso III do art. 5º da Constituição Federal.</w:t>
      </w:r>
    </w:p>
    <w:p w14:paraId="73010B4F" w14:textId="77777777" w:rsidR="00173F27" w:rsidRPr="00AD62F0" w:rsidRDefault="00173F27" w:rsidP="00173F27">
      <w:pPr>
        <w:pStyle w:val="N111"/>
        <w:numPr>
          <w:ilvl w:val="2"/>
          <w:numId w:val="12"/>
        </w:numPr>
        <w:ind w:left="1701" w:firstLine="0"/>
      </w:pPr>
      <w:r w:rsidRPr="00AD62F0">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0A1BDA7A" w14:textId="77777777" w:rsidR="00173F27" w:rsidRPr="00AD62F0" w:rsidRDefault="00173F27" w:rsidP="00173F27">
      <w:pPr>
        <w:pStyle w:val="PGE-NotaExplicativa"/>
        <w:ind w:left="1701"/>
      </w:pPr>
      <w:r w:rsidRPr="00AD62F0">
        <w:t>Nota explicativa: Na inclusão de itens no Pregão Eletrônico no Comprasnet, o usuário não deverá marcar o campo “</w:t>
      </w:r>
      <w:r w:rsidRPr="00AD62F0">
        <w:rPr>
          <w:i/>
        </w:rPr>
        <w:t>Utilizar tratamento do Decreto 7174/2010</w:t>
      </w:r>
      <w:r w:rsidRPr="00AD62F0">
        <w:t>”, ainda que o objeto trate do fornecimento de bens de informática, pois o disposto no referido decreto, bem como na Lei Federal 8.248/91, aplica-se apenas a órgãos e entidades federais.</w:t>
      </w:r>
    </w:p>
    <w:p w14:paraId="699928B3" w14:textId="77777777" w:rsidR="00173F27" w:rsidRPr="00AD62F0" w:rsidRDefault="00173F27" w:rsidP="00173F27">
      <w:pPr>
        <w:pStyle w:val="N11"/>
        <w:widowControl w:val="0"/>
        <w:numPr>
          <w:ilvl w:val="1"/>
          <w:numId w:val="12"/>
        </w:numPr>
        <w:ind w:left="1701" w:firstLine="0"/>
      </w:pPr>
      <w:r>
        <w:t xml:space="preserve"> - </w:t>
      </w:r>
      <w:r w:rsidRPr="00AD62F0">
        <w:t xml:space="preserve">A declaração falsa relativa ao cumprimento dos requisitos de habilitação e proposta sujeitará o licitante às sanções previstas na legislação de regência, sem prejuízo de qualquer sanção criminal </w:t>
      </w:r>
      <w:r w:rsidRPr="00AD62F0">
        <w:lastRenderedPageBreak/>
        <w:t>cabível.</w:t>
      </w:r>
    </w:p>
    <w:p w14:paraId="33BB4594" w14:textId="65AEAAAE" w:rsidR="00173F27" w:rsidRDefault="00173F27" w:rsidP="00173F27">
      <w:pPr>
        <w:pStyle w:val="N11"/>
        <w:numPr>
          <w:ilvl w:val="1"/>
          <w:numId w:val="12"/>
        </w:numPr>
        <w:ind w:left="1701" w:firstLine="0"/>
      </w:pPr>
      <w:r>
        <w:t xml:space="preserve">- </w:t>
      </w:r>
      <w:r w:rsidRPr="00AD62F0">
        <w:t xml:space="preserve">Por ser admissível no sistema COMPRASNET, os licitantes poderão encaminhar, concomitantemente ao envio da proposta nos termos do </w:t>
      </w:r>
      <w:r w:rsidRPr="001474C8">
        <w:rPr>
          <w:highlight w:val="yellow"/>
        </w:rPr>
        <w:t>i</w:t>
      </w:r>
      <w:r w:rsidR="001474C8">
        <w:rPr>
          <w:highlight w:val="yellow"/>
        </w:rPr>
        <w:t>tem ..</w:t>
      </w:r>
      <w:r w:rsidRPr="001474C8">
        <w:rPr>
          <w:highlight w:val="yellow"/>
        </w:rPr>
        <w:t>.1</w:t>
      </w:r>
      <w:r w:rsidRPr="00AD62F0">
        <w:t>, exclusivamente por meio do sistema, os documentos de habilitação exigidos no Edital, sem prejuízo do prazo fixado no presente edital, item 16, para sua apresentação.</w:t>
      </w:r>
    </w:p>
    <w:p w14:paraId="659A6ED1" w14:textId="245D2190" w:rsidR="001474C8" w:rsidRPr="00AD62F0" w:rsidRDefault="001474C8" w:rsidP="001474C8">
      <w:pPr>
        <w:pStyle w:val="PGE-NotaExplicativa"/>
        <w:ind w:left="1701"/>
      </w:pPr>
      <w:r w:rsidRPr="00AD62F0">
        <w:t xml:space="preserve">Nota explicativa: </w:t>
      </w:r>
      <w:r>
        <w:t xml:space="preserve">Ao adequar a numeração da minuta, o item citado deve corresponder </w:t>
      </w:r>
      <w:r>
        <w:t xml:space="preserve">ao item 1.1 deste tópico. </w:t>
      </w:r>
    </w:p>
    <w:p w14:paraId="3268FD7B" w14:textId="77777777" w:rsidR="00173F27" w:rsidRPr="00AD62F0" w:rsidRDefault="00173F27" w:rsidP="00173F27">
      <w:pPr>
        <w:pStyle w:val="N111"/>
        <w:numPr>
          <w:ilvl w:val="2"/>
          <w:numId w:val="12"/>
        </w:numPr>
        <w:ind w:left="1701" w:firstLine="0"/>
      </w:pPr>
      <w:r w:rsidRPr="00AD62F0">
        <w:t>Os licitantes poderão deixar de apresentar os documentos de habilitação que constem do SICAF, assegurado aos demais licitantes o direito de acesso aos dados constantes do sistema.</w:t>
      </w:r>
    </w:p>
    <w:p w14:paraId="00D132CD" w14:textId="77777777" w:rsidR="00173F27" w:rsidRPr="00AD62F0" w:rsidRDefault="00173F27" w:rsidP="00173F27">
      <w:pPr>
        <w:pStyle w:val="N11"/>
        <w:numPr>
          <w:ilvl w:val="1"/>
          <w:numId w:val="12"/>
        </w:numPr>
        <w:ind w:left="1701" w:firstLine="0"/>
      </w:pPr>
      <w:r>
        <w:t xml:space="preserve"> - </w:t>
      </w:r>
      <w:r w:rsidRPr="00AD62F0">
        <w:t>Até a abertura da sessão, os licitantes poderão retirar ou substituir a proposta e os documentos de habilitação anteriormente inseridos no sistema.</w:t>
      </w:r>
    </w:p>
    <w:p w14:paraId="74969126" w14:textId="77777777" w:rsidR="00173F27" w:rsidRDefault="00173F27" w:rsidP="00173F27">
      <w:pPr>
        <w:pStyle w:val="N11"/>
        <w:numPr>
          <w:ilvl w:val="1"/>
          <w:numId w:val="12"/>
        </w:numPr>
        <w:ind w:left="1701" w:firstLine="0"/>
      </w:pPr>
      <w:r>
        <w:t xml:space="preserve">- </w:t>
      </w:r>
      <w:r w:rsidRPr="00AD62F0">
        <w:t>Os documentos que compõem a proposta e a habilitação do licitante melhor classificado somente serão disponibilizados para avaliação do pregoeiro e para acesso público após o encerramento do envio de lances.</w:t>
      </w:r>
    </w:p>
    <w:p w14:paraId="4F4B653A" w14:textId="77777777" w:rsidR="00173F27" w:rsidRPr="00AD62F0" w:rsidRDefault="00173F27" w:rsidP="00173F27">
      <w:pPr>
        <w:pStyle w:val="N11"/>
        <w:numPr>
          <w:ilvl w:val="1"/>
          <w:numId w:val="12"/>
        </w:numPr>
        <w:ind w:left="1701" w:firstLine="0"/>
      </w:pPr>
      <w:r>
        <w:t xml:space="preserve">- </w:t>
      </w:r>
      <w:r w:rsidRPr="00AD62F0">
        <w:t>Após a abertura da sessão, não cabe desistência da proposta, salvo por motivo justo decorrente de fato superveniente e aceito pelo pregoeiro.</w:t>
      </w:r>
    </w:p>
    <w:p w14:paraId="1A774235" w14:textId="77777777" w:rsidR="00B72286" w:rsidRPr="00AD62F0" w:rsidRDefault="00B72286" w:rsidP="00B72286"/>
    <w:p w14:paraId="6C33A073" w14:textId="77777777" w:rsidR="00B72286" w:rsidRDefault="00B72286" w:rsidP="00B72286">
      <w:pPr>
        <w:pStyle w:val="PGE-NotaExplicativa"/>
      </w:pPr>
      <w:r w:rsidRPr="00AD62F0">
        <w:rPr>
          <w:b/>
        </w:rPr>
        <w:t>(8)</w:t>
      </w:r>
      <w:r w:rsidRPr="00AD62F0">
        <w:t xml:space="preserve"> No item</w:t>
      </w:r>
      <w:r w:rsidR="00072BB3">
        <w:t xml:space="preserve"> </w:t>
      </w:r>
      <w:r w:rsidRPr="00AD62F0">
        <w:t>“DO JULGAMENTO E CLASSIFICAÇÃO DAS PROPOSTAS”, os subitens passarão a constar da seguinte forma:</w:t>
      </w:r>
    </w:p>
    <w:p w14:paraId="139F5AA2" w14:textId="77777777" w:rsidR="005F6CB6" w:rsidRPr="00AD62F0" w:rsidRDefault="005F6CB6" w:rsidP="00B72286">
      <w:pPr>
        <w:pStyle w:val="PGE-NotaExplicativa"/>
      </w:pPr>
      <w:r>
        <w:t>Ressalta-se que a numeração dos itens e subitens deverá ser adequada à minuta padronizada utilizada.</w:t>
      </w:r>
    </w:p>
    <w:p w14:paraId="6364C042" w14:textId="77777777" w:rsidR="00712B3C" w:rsidRDefault="00712B3C" w:rsidP="00423599">
      <w:pPr>
        <w:pStyle w:val="N111"/>
        <w:numPr>
          <w:ilvl w:val="1"/>
          <w:numId w:val="19"/>
        </w:numPr>
        <w:ind w:left="1701" w:firstLine="0"/>
      </w:pPr>
      <w:r>
        <w:t xml:space="preserve">- </w:t>
      </w:r>
      <w:r w:rsidR="00B72286" w:rsidRPr="00AD62F0">
        <w:t>Esta licitação será julgada sob o critério de menor preço por lote.</w:t>
      </w:r>
    </w:p>
    <w:p w14:paraId="2B3081CA" w14:textId="77777777" w:rsidR="00712B3C" w:rsidRDefault="003F33D0" w:rsidP="00423599">
      <w:pPr>
        <w:pStyle w:val="N111"/>
        <w:numPr>
          <w:ilvl w:val="1"/>
          <w:numId w:val="19"/>
        </w:numPr>
        <w:ind w:left="1701" w:firstLine="0"/>
      </w:pPr>
      <w:r>
        <w:t xml:space="preserve">- </w:t>
      </w:r>
      <w:r w:rsidR="00712B3C" w:rsidRPr="00AD62F0">
        <w:t>Aberta a sessão pública, o pregoeiro verificará as propostas apresentadas, desclassificando aquelas que não estejam em conformidade com os requisitos estabelecidos no edital.</w:t>
      </w:r>
    </w:p>
    <w:p w14:paraId="7EEFE5BD" w14:textId="77777777" w:rsidR="00712B3C" w:rsidRDefault="003F33D0" w:rsidP="00423599">
      <w:pPr>
        <w:pStyle w:val="N111"/>
        <w:numPr>
          <w:ilvl w:val="1"/>
          <w:numId w:val="19"/>
        </w:numPr>
        <w:ind w:left="1701" w:firstLine="0"/>
      </w:pPr>
      <w:r>
        <w:t xml:space="preserve">- </w:t>
      </w:r>
      <w:r w:rsidR="00712B3C" w:rsidRPr="00AD62F0">
        <w:t>A desclassificação de proposta será fundamentada e registrada no sistema, com acompanhamento em tempo real por todos os participantes.</w:t>
      </w:r>
    </w:p>
    <w:p w14:paraId="544D8F2D" w14:textId="77777777" w:rsidR="00712B3C" w:rsidRPr="00AD62F0" w:rsidRDefault="003F33D0" w:rsidP="00423599">
      <w:pPr>
        <w:pStyle w:val="N111"/>
        <w:numPr>
          <w:ilvl w:val="1"/>
          <w:numId w:val="19"/>
        </w:numPr>
        <w:ind w:left="1701" w:firstLine="0"/>
      </w:pPr>
      <w:r>
        <w:t xml:space="preserve">- </w:t>
      </w:r>
      <w:r w:rsidR="00712B3C" w:rsidRPr="00AD62F0">
        <w:t>As propostas contendo a descrição do objeto, valor e eventuais anexos estarão disponíveis na internet, no seguinte sítio eletrônico: (......................................).</w:t>
      </w:r>
    </w:p>
    <w:p w14:paraId="3E7A9394" w14:textId="77777777" w:rsidR="00712B3C" w:rsidRPr="00AD62F0" w:rsidRDefault="00712B3C" w:rsidP="00423599">
      <w:pPr>
        <w:pStyle w:val="PGE-NotaExplicativa"/>
        <w:widowControl w:val="0"/>
        <w:ind w:left="1701"/>
      </w:pPr>
      <w:r w:rsidRPr="00AD62F0">
        <w:rPr>
          <w:shd w:val="clear" w:color="auto" w:fill="FFFF00"/>
        </w:rPr>
        <w:t xml:space="preserve">Nota Explicativa: No item 15.4, caso a disponibilização das propostas seja realizada na internet, deve-se esclarecer o </w:t>
      </w:r>
      <w:r w:rsidRPr="00AD62F0">
        <w:rPr>
          <w:shd w:val="clear" w:color="auto" w:fill="FFFF00"/>
        </w:rPr>
        <w:lastRenderedPageBreak/>
        <w:t>sítio eletrônico em que estarão disponíveis. Se for o caso de as propostas serem disponibilizadas no sistema, deverá ser retificada a redação do item para assim fazer constar.</w:t>
      </w:r>
    </w:p>
    <w:p w14:paraId="7F7C739F" w14:textId="77777777" w:rsidR="00712B3C" w:rsidRPr="00712B3C" w:rsidRDefault="00712B3C" w:rsidP="00423599">
      <w:pPr>
        <w:pStyle w:val="PargrafodaLista"/>
        <w:widowControl w:val="0"/>
        <w:numPr>
          <w:ilvl w:val="0"/>
          <w:numId w:val="21"/>
        </w:numPr>
        <w:ind w:left="1701" w:firstLine="0"/>
        <w:contextualSpacing w:val="0"/>
        <w:rPr>
          <w:vanish/>
        </w:rPr>
      </w:pPr>
    </w:p>
    <w:p w14:paraId="646C9950" w14:textId="77777777" w:rsidR="00712B3C" w:rsidRPr="00712B3C" w:rsidRDefault="00712B3C" w:rsidP="00423599">
      <w:pPr>
        <w:pStyle w:val="PargrafodaLista"/>
        <w:widowControl w:val="0"/>
        <w:numPr>
          <w:ilvl w:val="1"/>
          <w:numId w:val="21"/>
        </w:numPr>
        <w:ind w:left="1701" w:firstLine="0"/>
        <w:contextualSpacing w:val="0"/>
        <w:rPr>
          <w:vanish/>
        </w:rPr>
      </w:pPr>
    </w:p>
    <w:p w14:paraId="35428A53" w14:textId="77777777" w:rsidR="00712B3C" w:rsidRPr="00712B3C" w:rsidRDefault="00712B3C" w:rsidP="00423599">
      <w:pPr>
        <w:pStyle w:val="PargrafodaLista"/>
        <w:widowControl w:val="0"/>
        <w:numPr>
          <w:ilvl w:val="1"/>
          <w:numId w:val="21"/>
        </w:numPr>
        <w:ind w:left="1701" w:firstLine="0"/>
        <w:contextualSpacing w:val="0"/>
        <w:rPr>
          <w:vanish/>
        </w:rPr>
      </w:pPr>
    </w:p>
    <w:p w14:paraId="54C15A15" w14:textId="77777777" w:rsidR="00712B3C" w:rsidRPr="00712B3C" w:rsidRDefault="00712B3C" w:rsidP="00423599">
      <w:pPr>
        <w:pStyle w:val="PargrafodaLista"/>
        <w:widowControl w:val="0"/>
        <w:numPr>
          <w:ilvl w:val="1"/>
          <w:numId w:val="21"/>
        </w:numPr>
        <w:ind w:left="1701" w:firstLine="0"/>
        <w:contextualSpacing w:val="0"/>
        <w:rPr>
          <w:vanish/>
        </w:rPr>
      </w:pPr>
    </w:p>
    <w:p w14:paraId="18A9BFDB" w14:textId="77777777" w:rsidR="00712B3C" w:rsidRPr="00712B3C" w:rsidRDefault="00712B3C" w:rsidP="00423599">
      <w:pPr>
        <w:pStyle w:val="PargrafodaLista"/>
        <w:widowControl w:val="0"/>
        <w:numPr>
          <w:ilvl w:val="1"/>
          <w:numId w:val="21"/>
        </w:numPr>
        <w:ind w:left="1701" w:firstLine="0"/>
        <w:contextualSpacing w:val="0"/>
        <w:rPr>
          <w:vanish/>
        </w:rPr>
      </w:pPr>
    </w:p>
    <w:p w14:paraId="4332016F" w14:textId="77777777" w:rsidR="00712B3C" w:rsidRDefault="003F33D0" w:rsidP="00423599">
      <w:pPr>
        <w:pStyle w:val="N11"/>
        <w:widowControl w:val="0"/>
        <w:numPr>
          <w:ilvl w:val="1"/>
          <w:numId w:val="21"/>
        </w:numPr>
        <w:ind w:left="1701" w:firstLine="0"/>
      </w:pPr>
      <w:r>
        <w:t xml:space="preserve">- </w:t>
      </w:r>
      <w:r w:rsidR="00712B3C" w:rsidRPr="00AD62F0">
        <w:t>O sistema disponibilizará campo próprio para troca de mensagens entre o pregoeiro e os licitantes, que será ativado a critério do pregoeiro.</w:t>
      </w:r>
    </w:p>
    <w:p w14:paraId="706DE719" w14:textId="77777777" w:rsidR="00712B3C" w:rsidRDefault="003F33D0" w:rsidP="00423599">
      <w:pPr>
        <w:pStyle w:val="N11"/>
        <w:widowControl w:val="0"/>
        <w:numPr>
          <w:ilvl w:val="1"/>
          <w:numId w:val="21"/>
        </w:numPr>
        <w:ind w:left="1701" w:firstLine="0"/>
      </w:pPr>
      <w:r>
        <w:t xml:space="preserve">- </w:t>
      </w:r>
      <w:r w:rsidR="00712B3C" w:rsidRPr="00AD62F0">
        <w:t>O sistema ordenará, automaticamente, as propostas classificadas pelo pregoeiro, sendo que somente estas participarão da fase de lance.</w:t>
      </w:r>
    </w:p>
    <w:p w14:paraId="434799E0" w14:textId="77777777" w:rsidR="00712B3C" w:rsidRDefault="00712B3C" w:rsidP="00423599">
      <w:pPr>
        <w:pStyle w:val="N11"/>
        <w:widowControl w:val="0"/>
        <w:numPr>
          <w:ilvl w:val="1"/>
          <w:numId w:val="21"/>
        </w:numPr>
        <w:ind w:left="1701" w:firstLine="0"/>
      </w:pPr>
      <w:r>
        <w:t xml:space="preserve">- </w:t>
      </w:r>
      <w:r w:rsidRPr="00AD62F0">
        <w:t>Classificadas as propostas, considerando-se o critério de menor preço global, o pregoeiro dará início à fase competitiva, quando então os licitantes poderão encaminhar lances exclusivamente por meio do sistema eletrônico.</w:t>
      </w:r>
    </w:p>
    <w:p w14:paraId="2CE70084" w14:textId="77777777" w:rsidR="00712B3C" w:rsidRPr="00AD62F0" w:rsidRDefault="00712B3C" w:rsidP="00423599">
      <w:pPr>
        <w:pStyle w:val="N11"/>
        <w:widowControl w:val="0"/>
        <w:numPr>
          <w:ilvl w:val="2"/>
          <w:numId w:val="21"/>
        </w:numPr>
        <w:ind w:left="1701" w:firstLine="0"/>
      </w:pPr>
      <w:r w:rsidRPr="00AD62F0">
        <w:t>O intervalo mínimo de diferença de valores ou percentuais entre os lances que incidirá tanto em relação aos lances intermediários quanto em relação à proposta que cobrir a melhor oferta deverá ser de ........ (....).</w:t>
      </w:r>
    </w:p>
    <w:p w14:paraId="350B8F23" w14:textId="77777777" w:rsidR="00712B3C" w:rsidRPr="00AD62F0" w:rsidRDefault="00712B3C" w:rsidP="00423599">
      <w:pPr>
        <w:pStyle w:val="PGE-NotaExplicativa"/>
        <w:ind w:left="1701"/>
      </w:pPr>
      <w:r w:rsidRPr="00AD62F0">
        <w:t>Nota Explicativa: No modo de disputa aberto, a previsão do item acima de intervalo mínimo de diferença de valores ou de percentuais entre os lances é obrigatória, conforme artigo 31, parágrafo único do Decreto nº 10.024, de 20 de setembro de 2019.</w:t>
      </w:r>
    </w:p>
    <w:p w14:paraId="177EFA9F" w14:textId="77777777" w:rsidR="00712B3C" w:rsidRDefault="00712B3C" w:rsidP="00423599">
      <w:pPr>
        <w:pStyle w:val="N11"/>
        <w:widowControl w:val="0"/>
        <w:numPr>
          <w:ilvl w:val="1"/>
          <w:numId w:val="21"/>
        </w:numPr>
        <w:ind w:left="1701" w:firstLine="0"/>
      </w:pPr>
      <w:r>
        <w:t xml:space="preserve">- </w:t>
      </w:r>
      <w:r w:rsidRPr="00AD62F0">
        <w:t>No que se refere aos lances, o licitante será imediatamente informado do seu recebimento e do valor consignado no registro.</w:t>
      </w:r>
    </w:p>
    <w:p w14:paraId="7D61757B" w14:textId="77777777" w:rsidR="00712B3C" w:rsidRDefault="00712B3C" w:rsidP="00423599">
      <w:pPr>
        <w:pStyle w:val="N11"/>
        <w:widowControl w:val="0"/>
        <w:numPr>
          <w:ilvl w:val="1"/>
          <w:numId w:val="21"/>
        </w:numPr>
        <w:ind w:left="1701" w:firstLine="0"/>
      </w:pPr>
      <w:r>
        <w:t xml:space="preserve">- </w:t>
      </w:r>
      <w:r w:rsidRPr="00AD62F0">
        <w:t>Os licitantes poderão oferecer lances sucessivos, observados o horário fixado para abertura da sessão e as regras estabelecidas neste edital.</w:t>
      </w:r>
    </w:p>
    <w:p w14:paraId="1EE4FA14" w14:textId="77777777" w:rsidR="00712B3C" w:rsidRDefault="00712B3C" w:rsidP="003F33D0">
      <w:pPr>
        <w:pStyle w:val="N11"/>
        <w:keepLines/>
        <w:numPr>
          <w:ilvl w:val="1"/>
          <w:numId w:val="21"/>
        </w:numPr>
        <w:ind w:left="1701" w:firstLine="0"/>
      </w:pPr>
      <w:r>
        <w:t xml:space="preserve">- </w:t>
      </w:r>
      <w:r w:rsidRPr="00AD62F0">
        <w:t>O licitante somente poderá oferecer lance inferior ao último por ele ofertado e registrado pelo sistema.</w:t>
      </w:r>
    </w:p>
    <w:p w14:paraId="515A979F" w14:textId="77777777" w:rsidR="00712B3C" w:rsidRDefault="00712B3C" w:rsidP="00423599">
      <w:pPr>
        <w:pStyle w:val="N11"/>
        <w:widowControl w:val="0"/>
        <w:numPr>
          <w:ilvl w:val="1"/>
          <w:numId w:val="21"/>
        </w:numPr>
        <w:ind w:left="1701" w:firstLine="0"/>
      </w:pPr>
      <w:r>
        <w:t xml:space="preserve">- </w:t>
      </w:r>
      <w:r w:rsidRPr="00AD62F0">
        <w:t>Não serão aceitos dois ou mais lances iguais, prevalecendo aquele que for recebido e registrado primeiro.</w:t>
      </w:r>
    </w:p>
    <w:p w14:paraId="1B779E1C" w14:textId="77777777" w:rsidR="00712B3C" w:rsidRDefault="00712B3C" w:rsidP="00423599">
      <w:pPr>
        <w:pStyle w:val="N11"/>
        <w:widowControl w:val="0"/>
        <w:numPr>
          <w:ilvl w:val="1"/>
          <w:numId w:val="21"/>
        </w:numPr>
        <w:ind w:left="1701" w:firstLine="0"/>
      </w:pPr>
      <w:r>
        <w:t xml:space="preserve">- </w:t>
      </w:r>
      <w:r w:rsidRPr="00AD62F0">
        <w:t xml:space="preserve">Durante a sessão pública, os licitantes serão informados, em tempo real, do valor do menor lance registrado, vedada a identificação do licitante. </w:t>
      </w:r>
    </w:p>
    <w:p w14:paraId="56F94880" w14:textId="77777777" w:rsidR="00712B3C" w:rsidRPr="00AD62F0" w:rsidRDefault="00712B3C" w:rsidP="00423599">
      <w:pPr>
        <w:pStyle w:val="N11"/>
        <w:widowControl w:val="0"/>
        <w:numPr>
          <w:ilvl w:val="1"/>
          <w:numId w:val="21"/>
        </w:numPr>
        <w:ind w:left="1701" w:firstLine="0"/>
      </w:pPr>
      <w:r>
        <w:t xml:space="preserve">- </w:t>
      </w:r>
      <w:r w:rsidRPr="00AD62F0">
        <w:t>Será adotado para o envio de lances no pregão eletrônico o modo de disputa “aberto”, em que os licitantes apresentarão lances públicos e sucessivos, com prorrogações.</w:t>
      </w:r>
    </w:p>
    <w:p w14:paraId="345F3669" w14:textId="77777777" w:rsidR="00712B3C" w:rsidRPr="00AD62F0" w:rsidRDefault="00712B3C" w:rsidP="00423599">
      <w:pPr>
        <w:pStyle w:val="PGE-NotaExplicativa"/>
        <w:ind w:left="1701"/>
      </w:pPr>
      <w:r>
        <w:t xml:space="preserve">Nota Explicativa: </w:t>
      </w:r>
      <w:r w:rsidRPr="00AD62F0">
        <w:t>No modo de disputa aberto, a fase de lances resume-se à disputa eletrônica, realizada por todos os licitantes, oportunidade em que os valores são registrados pelo sistema e o lance vencedor é aquele que contém o melhor preço, obtido no encerramento da sessão.</w:t>
      </w:r>
    </w:p>
    <w:p w14:paraId="43B720CD" w14:textId="77777777" w:rsidR="00712B3C" w:rsidRDefault="00765E8E" w:rsidP="00423599">
      <w:pPr>
        <w:pStyle w:val="N11"/>
        <w:numPr>
          <w:ilvl w:val="1"/>
          <w:numId w:val="21"/>
        </w:numPr>
        <w:ind w:left="1701" w:firstLine="0"/>
      </w:pPr>
      <w:r>
        <w:lastRenderedPageBreak/>
        <w:t xml:space="preserve">- </w:t>
      </w:r>
      <w:r w:rsidR="00712B3C" w:rsidRPr="00AD62F0">
        <w:t>A etapa de lances da sessão pública terá duração de dez minutos e, após isso, será prorrogada automaticamente pelo sistema quando houver lance ofertado nos últimos dois minutos do período de duração da sessão pública.</w:t>
      </w:r>
    </w:p>
    <w:p w14:paraId="63723D53" w14:textId="77777777" w:rsidR="00712B3C" w:rsidRDefault="00712B3C" w:rsidP="00423599">
      <w:pPr>
        <w:pStyle w:val="N11"/>
        <w:numPr>
          <w:ilvl w:val="1"/>
          <w:numId w:val="21"/>
        </w:numPr>
        <w:ind w:left="1701" w:firstLine="0"/>
      </w:pPr>
      <w:r w:rsidRPr="00AD62F0">
        <w:t>A prorrogação automática da etapa de lances, de que trata o item anterior, será de dois minutos e ocorrerá sucessivamente sempre que houver lances enviados nesse período de prorrogação, inclusive no caso de lances intermediários.</w:t>
      </w:r>
    </w:p>
    <w:p w14:paraId="30A785BA" w14:textId="77777777" w:rsidR="00712B3C" w:rsidRDefault="00712B3C" w:rsidP="00423599">
      <w:pPr>
        <w:pStyle w:val="N11"/>
        <w:numPr>
          <w:ilvl w:val="1"/>
          <w:numId w:val="21"/>
        </w:numPr>
        <w:ind w:left="1701" w:firstLine="0"/>
      </w:pPr>
      <w:r w:rsidRPr="00AD62F0">
        <w:t>Não havendo novos lances na forma estabelecida nos itens anteriores, a sessão pública encerrar-se-á automaticamente.</w:t>
      </w:r>
    </w:p>
    <w:p w14:paraId="25C1EB9E" w14:textId="77777777" w:rsidR="00D906C0" w:rsidRDefault="00712B3C" w:rsidP="00423599">
      <w:pPr>
        <w:pStyle w:val="N11"/>
        <w:numPr>
          <w:ilvl w:val="1"/>
          <w:numId w:val="21"/>
        </w:numPr>
        <w:ind w:left="1701" w:firstLine="0"/>
      </w:pPr>
      <w:r w:rsidRPr="00AD62F0">
        <w:t>Encerrada a fase competitiva sem que haja a prorrogação automática pelo sistema, poderá o pregoeiro, assessorado pela equipe de apoio, justificadamente, admitir o reinício da sessão pública de lances, em prol da consecução do melhor preço.</w:t>
      </w:r>
    </w:p>
    <w:p w14:paraId="1B78C4F9" w14:textId="77777777" w:rsidR="00D906C0" w:rsidRDefault="00712B3C" w:rsidP="00423599">
      <w:pPr>
        <w:pStyle w:val="N11"/>
        <w:numPr>
          <w:ilvl w:val="1"/>
          <w:numId w:val="21"/>
        </w:numPr>
        <w:ind w:left="1701" w:firstLine="0"/>
      </w:pPr>
      <w:r w:rsidRPr="00AD62F0">
        <w:t>Após o término dos prazos estabelecidos nos itens anteriores, o sistema ordenará os lances segundo a ordem crescente de valores.</w:t>
      </w:r>
    </w:p>
    <w:p w14:paraId="03293D42" w14:textId="77777777" w:rsidR="00D906C0" w:rsidRDefault="00712B3C" w:rsidP="00423599">
      <w:pPr>
        <w:pStyle w:val="N11"/>
        <w:numPr>
          <w:ilvl w:val="1"/>
          <w:numId w:val="21"/>
        </w:numPr>
        <w:ind w:left="1701" w:firstLine="0"/>
      </w:pPr>
      <w:r w:rsidRPr="00AD62F0">
        <w:t>Encerrada a etapa de lances, em relação aos itens não exclusivos para participação de microempresas e empresas de pequeno porte,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fins de aplicação do disposto nos artigos 44 e 45 da LC 123/2006.</w:t>
      </w:r>
    </w:p>
    <w:p w14:paraId="601FB450" w14:textId="77777777" w:rsidR="00D906C0" w:rsidRDefault="00712B3C" w:rsidP="00423599">
      <w:pPr>
        <w:pStyle w:val="N11"/>
        <w:numPr>
          <w:ilvl w:val="2"/>
          <w:numId w:val="21"/>
        </w:numPr>
        <w:ind w:left="1701" w:firstLine="0"/>
      </w:pPr>
      <w:r w:rsidRPr="00AD62F0">
        <w:t>Nessas condições, as propostas de microempresas e empresas de pequeno porte que se encontrarem na faixa de até 5% (cinco por cento) acima da melhor proposta ou melhor lance serão consideradas empatadas com a primeira colocada.</w:t>
      </w:r>
    </w:p>
    <w:p w14:paraId="3B5548C4" w14:textId="77777777" w:rsidR="00D906C0" w:rsidRDefault="00712B3C" w:rsidP="00423599">
      <w:pPr>
        <w:pStyle w:val="N11"/>
        <w:numPr>
          <w:ilvl w:val="2"/>
          <w:numId w:val="21"/>
        </w:numPr>
        <w:ind w:left="1701" w:firstLine="0"/>
      </w:pPr>
      <w:r w:rsidRPr="00AD62F0">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1D560AB" w14:textId="77777777" w:rsidR="00D906C0" w:rsidRDefault="00712B3C" w:rsidP="00423599">
      <w:pPr>
        <w:pStyle w:val="N11"/>
        <w:numPr>
          <w:ilvl w:val="2"/>
          <w:numId w:val="21"/>
        </w:numPr>
        <w:ind w:left="1701" w:firstLine="0"/>
      </w:pPr>
      <w:r w:rsidRPr="00AD62F0">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1EA5552" w14:textId="77777777" w:rsidR="00D906C0" w:rsidRDefault="00712B3C" w:rsidP="00423599">
      <w:pPr>
        <w:pStyle w:val="N11"/>
        <w:numPr>
          <w:ilvl w:val="2"/>
          <w:numId w:val="21"/>
        </w:numPr>
        <w:ind w:left="1701" w:firstLine="0"/>
      </w:pPr>
      <w:r w:rsidRPr="00AD62F0">
        <w:t xml:space="preserve">No caso de equivalência dos valores apresentados pelas microempresas e empresas de pequeno porte que se encontrem nos intervalos estabelecidos nos subitens anteriores, será realizado sorteio </w:t>
      </w:r>
      <w:r w:rsidRPr="00AD62F0">
        <w:lastRenderedPageBreak/>
        <w:t>entre elas para que se identifique aquela que primeiro poderá apresentar melhor oferta.</w:t>
      </w:r>
    </w:p>
    <w:p w14:paraId="15D7CC0F" w14:textId="77777777" w:rsidR="00D906C0" w:rsidRDefault="00712B3C" w:rsidP="00423599">
      <w:pPr>
        <w:pStyle w:val="N11"/>
        <w:numPr>
          <w:ilvl w:val="2"/>
          <w:numId w:val="21"/>
        </w:numPr>
        <w:ind w:left="1701" w:firstLine="0"/>
      </w:pPr>
      <w:r w:rsidRPr="00AD62F0">
        <w:t>Só poderá haver empate entre propostas iguais (não seguidas de lances), ou entre lances finais da fase fechada do modo de disputa aberto e fechado.</w:t>
      </w:r>
    </w:p>
    <w:p w14:paraId="12BC27CE" w14:textId="77777777" w:rsidR="00D906C0" w:rsidRDefault="00712B3C" w:rsidP="00423599">
      <w:pPr>
        <w:pStyle w:val="N11"/>
        <w:numPr>
          <w:ilvl w:val="1"/>
          <w:numId w:val="21"/>
        </w:numPr>
        <w:ind w:left="1701" w:firstLine="0"/>
      </w:pPr>
      <w:r w:rsidRPr="00AD62F0">
        <w:t xml:space="preserve"> - 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74FD7D6" w14:textId="77777777" w:rsidR="00D906C0" w:rsidRDefault="00712B3C" w:rsidP="00423599">
      <w:pPr>
        <w:pStyle w:val="N11"/>
        <w:numPr>
          <w:ilvl w:val="1"/>
          <w:numId w:val="21"/>
        </w:numPr>
        <w:ind w:left="1701" w:firstLine="0"/>
      </w:pPr>
      <w:r w:rsidRPr="00AD62F0">
        <w:t>A negociação será realizada por meio do sistema, podendo ser acompanhada pelos demais licitantes.</w:t>
      </w:r>
    </w:p>
    <w:p w14:paraId="2D1809F4" w14:textId="77777777" w:rsidR="00D906C0" w:rsidRDefault="00712B3C" w:rsidP="00423599">
      <w:pPr>
        <w:pStyle w:val="N11"/>
        <w:numPr>
          <w:ilvl w:val="1"/>
          <w:numId w:val="21"/>
        </w:numPr>
        <w:ind w:left="1701" w:firstLine="0"/>
      </w:pPr>
      <w:r w:rsidRPr="00AD62F0">
        <w:t>No caso de desconexão do pregoeiro, no decorrer da etapa de lances, se o sistema eletrônico permanecer acessível aos licitantes, os lances continuarão sendo recebidos, sem prejuízo dos atos realizados.</w:t>
      </w:r>
    </w:p>
    <w:p w14:paraId="0E42ADFC" w14:textId="77777777" w:rsidR="00712B3C" w:rsidRPr="00D906C0" w:rsidRDefault="00712B3C" w:rsidP="00423599">
      <w:pPr>
        <w:pStyle w:val="N11"/>
        <w:numPr>
          <w:ilvl w:val="1"/>
          <w:numId w:val="21"/>
        </w:numPr>
        <w:ind w:left="1701" w:firstLine="0"/>
      </w:pPr>
      <w:r w:rsidRPr="00AD62F0">
        <w:t>Se a desconexão do pregoeiro persistir por tempo superior a dez minutos, a sessão do pregão na forma eletrônica será suspensa e reiniciada somente após comunicação aos participantes, no endereço eletrônico utilizado para divulgação.</w:t>
      </w:r>
    </w:p>
    <w:p w14:paraId="2F1955F1" w14:textId="77777777" w:rsidR="00712B3C" w:rsidRDefault="00712B3C" w:rsidP="00D906C0">
      <w:pPr>
        <w:pStyle w:val="N11"/>
        <w:widowControl w:val="0"/>
        <w:ind w:left="405"/>
      </w:pPr>
    </w:p>
    <w:p w14:paraId="7A02DDA2" w14:textId="77777777" w:rsidR="00B72286" w:rsidRDefault="00B72286" w:rsidP="00B72286">
      <w:pPr>
        <w:pStyle w:val="PGE-NotaExplicativa"/>
      </w:pPr>
      <w:r w:rsidRPr="00AD62F0">
        <w:rPr>
          <w:b/>
        </w:rPr>
        <w:t xml:space="preserve">(9) </w:t>
      </w:r>
      <w:r w:rsidRPr="00AD62F0">
        <w:t xml:space="preserve">No item “DO PROCEDIMENTO DE HABILITAÇÃO”, o título do item e os subitens constarão com a seguinte redação: </w:t>
      </w:r>
    </w:p>
    <w:p w14:paraId="5AFD7CF2" w14:textId="77777777" w:rsidR="005F6CB6" w:rsidRPr="00AD62F0" w:rsidRDefault="005F6CB6" w:rsidP="00B72286">
      <w:pPr>
        <w:pStyle w:val="PGE-NotaExplicativa"/>
      </w:pPr>
      <w:r>
        <w:t>Ressalta-se que a numeração dos itens e subitens deverá ser adequada à minuta padronizada utilizada.</w:t>
      </w:r>
    </w:p>
    <w:p w14:paraId="49AF3BBC" w14:textId="77777777" w:rsidR="00B72286" w:rsidRPr="00AD62F0" w:rsidRDefault="00072BB3" w:rsidP="00423599">
      <w:pPr>
        <w:pStyle w:val="Ttulo1"/>
        <w:widowControl w:val="0"/>
        <w:ind w:left="1701"/>
      </w:pPr>
      <w:r>
        <w:t xml:space="preserve">1. </w:t>
      </w:r>
      <w:r w:rsidR="00B72286" w:rsidRPr="00AD62F0">
        <w:t>DO ENCAMINHAMENTO DA PROPOSTA VENCEDORA E DO PROCEDIMENTO DE HABILITAÇÃO</w:t>
      </w:r>
    </w:p>
    <w:p w14:paraId="629383BF" w14:textId="77777777" w:rsidR="00B72286" w:rsidRPr="00AD62F0" w:rsidRDefault="00B72286" w:rsidP="00423599">
      <w:pPr>
        <w:pStyle w:val="N11"/>
        <w:numPr>
          <w:ilvl w:val="1"/>
          <w:numId w:val="23"/>
        </w:numPr>
        <w:ind w:left="1701" w:firstLine="0"/>
      </w:pPr>
      <w:r w:rsidRPr="00AD62F0">
        <w:t>Encerrada a etapa de lances e negociação, o Pregoeiro examinará a proposta classificada em primeiro lugar quanto à compatibilidade do preço em relação ao estimado, a sua exequibilidade e adequação do objeto e, então, solicitará a apresentação da Proposta Comercial adequada ao último lance ofertado após a negociação realizada e seus anexos (Anexo II.A) e dos Documentos de Habilitação (Anexo III) eventualmente não contemplados no SICAF ou não enviados junto com a proposta inicial.</w:t>
      </w:r>
    </w:p>
    <w:p w14:paraId="2EEED795" w14:textId="1B50A8A2" w:rsidR="001474C8" w:rsidRDefault="00B72286" w:rsidP="001474C8">
      <w:pPr>
        <w:pStyle w:val="N11"/>
        <w:numPr>
          <w:ilvl w:val="1"/>
          <w:numId w:val="23"/>
        </w:numPr>
        <w:ind w:left="1701" w:firstLine="0"/>
      </w:pPr>
      <w:r w:rsidRPr="00AD62F0">
        <w:t xml:space="preserve">A proposta comercial vencedora deverá ser apresentada no prazo referido no </w:t>
      </w:r>
      <w:r w:rsidRPr="001474C8">
        <w:rPr>
          <w:highlight w:val="yellow"/>
        </w:rPr>
        <w:t>i</w:t>
      </w:r>
      <w:r w:rsidR="001474C8">
        <w:rPr>
          <w:highlight w:val="yellow"/>
        </w:rPr>
        <w:t>tem 1</w:t>
      </w:r>
      <w:r w:rsidRPr="001474C8">
        <w:rPr>
          <w:highlight w:val="yellow"/>
        </w:rPr>
        <w:t xml:space="preserve">.4 </w:t>
      </w:r>
      <w:r w:rsidRPr="00AD62F0">
        <w:t>e</w:t>
      </w:r>
      <w:bookmarkStart w:id="2" w:name="_GoBack"/>
      <w:bookmarkEnd w:id="2"/>
      <w:r w:rsidRPr="00AD62F0">
        <w:t>m conformidade com o modelo contido no Anexo II, acompanhada de todos os documentos nele enumerados, observando-se o que se segue, sem prejuízo para as demais instruções constantes deste edital e seus anexos:</w:t>
      </w:r>
    </w:p>
    <w:p w14:paraId="2575B008" w14:textId="7A4F43F6" w:rsidR="001474C8" w:rsidRDefault="001474C8" w:rsidP="001474C8">
      <w:pPr>
        <w:pStyle w:val="PGE-NotaExplicativa"/>
        <w:ind w:left="1701"/>
      </w:pPr>
      <w:r w:rsidRPr="00AD62F0">
        <w:lastRenderedPageBreak/>
        <w:t xml:space="preserve">Nota explicativa: </w:t>
      </w:r>
      <w:r>
        <w:t>A</w:t>
      </w:r>
      <w:r>
        <w:t xml:space="preserve">o adequar a </w:t>
      </w:r>
      <w:r>
        <w:t>numeração</w:t>
      </w:r>
      <w:r>
        <w:t xml:space="preserve"> da minuta, o item citado </w:t>
      </w:r>
      <w:r>
        <w:t>deve corr</w:t>
      </w:r>
      <w:r>
        <w:t xml:space="preserve">esponder à numeração do </w:t>
      </w:r>
      <w:r>
        <w:t>item</w:t>
      </w:r>
      <w:r>
        <w:t xml:space="preserve"> 1.4</w:t>
      </w:r>
      <w:r>
        <w:t xml:space="preserve"> deste tópico. </w:t>
      </w:r>
    </w:p>
    <w:p w14:paraId="2CD60509" w14:textId="77777777" w:rsidR="00B72286" w:rsidRPr="00AD62F0" w:rsidRDefault="00B72286" w:rsidP="00423599">
      <w:pPr>
        <w:pStyle w:val="N111"/>
        <w:numPr>
          <w:ilvl w:val="2"/>
          <w:numId w:val="23"/>
        </w:numPr>
        <w:ind w:left="1701" w:firstLine="0"/>
      </w:pPr>
      <w:r w:rsidRPr="00AD62F0">
        <w:t>Digitá-la, sem emendas, rasuras ou entrelinhas que venham a ensejar dúvidas, reconhecendo a plena aceitação e aplicação, ao contrato, das normas e critérios deste Edital;</w:t>
      </w:r>
    </w:p>
    <w:p w14:paraId="298BF4D3" w14:textId="77777777" w:rsidR="00B72286" w:rsidRPr="00AD62F0" w:rsidRDefault="00B72286" w:rsidP="00423599">
      <w:pPr>
        <w:pStyle w:val="N111"/>
        <w:numPr>
          <w:ilvl w:val="2"/>
          <w:numId w:val="23"/>
        </w:numPr>
        <w:ind w:left="1701" w:firstLine="0"/>
      </w:pPr>
      <w:r w:rsidRPr="00AD62F0">
        <w:t>Assinar a proposta na parte final e rubricá-la em todas as suas folhas.</w:t>
      </w:r>
    </w:p>
    <w:p w14:paraId="793C1239" w14:textId="77777777" w:rsidR="00B72286" w:rsidRPr="00AD62F0" w:rsidRDefault="00B72286" w:rsidP="00423599">
      <w:pPr>
        <w:pStyle w:val="N11"/>
        <w:numPr>
          <w:ilvl w:val="1"/>
          <w:numId w:val="23"/>
        </w:numPr>
        <w:ind w:left="1701" w:firstLine="0"/>
      </w:pPr>
      <w:r w:rsidRPr="00AD62F0">
        <w:t>A habilitação do licitante será verificada por meio do SICAF, nos documentos por ele abrangidos em relação à habilitação jurídica, à regularidade fiscal e trabalhista, à qualificação técnica e econômico-financeira.</w:t>
      </w:r>
    </w:p>
    <w:p w14:paraId="1094112B" w14:textId="5AA5863D" w:rsidR="00B72286" w:rsidRPr="00AD62F0" w:rsidRDefault="00B72286" w:rsidP="00423599">
      <w:pPr>
        <w:pStyle w:val="N111"/>
        <w:numPr>
          <w:ilvl w:val="2"/>
          <w:numId w:val="23"/>
        </w:numPr>
        <w:ind w:left="1701" w:firstLine="0"/>
      </w:pPr>
      <w:r w:rsidRPr="00AD62F0">
        <w:t>É dever do licitante atualizar previamente as comprovações constantes do SICAF para que estejam vigentes na data da abertura da sessão pública, o</w:t>
      </w:r>
      <w:r w:rsidR="000C4AD0">
        <w:t>u encaminhar</w:t>
      </w:r>
      <w:r w:rsidRPr="00AD62F0">
        <w:t xml:space="preserve"> em conjunto com a apresentação da proposta, a respectiva documentação atualizada, nos termos do item 14.5 do Edital</w:t>
      </w:r>
      <w:r w:rsidR="000C4AD0">
        <w:t>,</w:t>
      </w:r>
      <w:r w:rsidRPr="00AD62F0">
        <w:t xml:space="preserve"> ou na fase de habilitação.</w:t>
      </w:r>
    </w:p>
    <w:p w14:paraId="1B6346DC" w14:textId="77777777" w:rsidR="00B72286" w:rsidRPr="00AD62F0" w:rsidRDefault="00B72286" w:rsidP="00423599">
      <w:pPr>
        <w:pStyle w:val="N11"/>
        <w:numPr>
          <w:ilvl w:val="1"/>
          <w:numId w:val="23"/>
        </w:numPr>
        <w:ind w:left="1701" w:firstLine="0"/>
      </w:pPr>
      <w:r w:rsidRPr="00AD62F0">
        <w:t>A Proposta Comercial e seus anexos e os Documentos de Habilitação</w:t>
      </w:r>
      <w:r w:rsidR="008B028B">
        <w:t xml:space="preserve"> </w:t>
      </w:r>
      <w:r w:rsidRPr="00AD62F0">
        <w:t>eventualmente não contemplados no SICAF ou não enviados junto com a proposta inicial deverão ser apresentados, exclusivamente por meio do sistema eletrônico, no prazo de 02 (dois) dias úteis, contados do primeiro dia útil posterior à convocação feita pelo Pregoeiro no sistema eletrônico.</w:t>
      </w:r>
    </w:p>
    <w:p w14:paraId="4AA22E27" w14:textId="77777777" w:rsidR="00B72286" w:rsidRPr="00AD62F0" w:rsidRDefault="00B72286" w:rsidP="00423599">
      <w:pPr>
        <w:pStyle w:val="N111"/>
        <w:widowControl w:val="0"/>
        <w:numPr>
          <w:ilvl w:val="2"/>
          <w:numId w:val="23"/>
        </w:numPr>
        <w:ind w:left="1701" w:firstLine="0"/>
      </w:pPr>
      <w:r w:rsidRPr="00AD62F0">
        <w:t xml:space="preserve">O Pregoeiro </w:t>
      </w:r>
      <w:r w:rsidRPr="00AD62F0">
        <w:rPr>
          <w:u w:val="single"/>
        </w:rPr>
        <w:t>poderá</w:t>
      </w:r>
      <w:r w:rsidRPr="00AD62F0">
        <w:t xml:space="preserve">, </w:t>
      </w:r>
      <w:r w:rsidRPr="00AD62F0">
        <w:rPr>
          <w:u w:val="single"/>
        </w:rPr>
        <w:t>se entender necessário</w:t>
      </w:r>
      <w:r w:rsidRPr="00AD62F0">
        <w:t>, solicitar a apresentação na forma original ou por cópia dos documentos enviados pelo sistema eletrônico, no prazo de 02 (dois) dias úteis, contados do primeiro dia útil posterior à convocação feita no sistema eletrônico e por e-mail.</w:t>
      </w:r>
    </w:p>
    <w:p w14:paraId="4AD16BE7" w14:textId="77777777" w:rsidR="00B72286" w:rsidRPr="00AD62F0" w:rsidRDefault="00B72286" w:rsidP="00423599">
      <w:pPr>
        <w:pStyle w:val="PGE-NotaExplicativa"/>
        <w:widowControl w:val="0"/>
        <w:ind w:left="1701"/>
      </w:pPr>
      <w:r w:rsidRPr="00AD62F0">
        <w:t>Nota Explicativa: O encaminhamento dos documentos em meio físico, quando já apresentados por meio eletrônico, não precisa ser necessariamente solicitado. Ou seja, pode o Pregoeiro seguir para as fases dos itens 16.3 e 16.4, declarando vencedor o licitante classificado em primeiro lugar, caso ele tenha atendido a todas as exigências do edital.</w:t>
      </w:r>
    </w:p>
    <w:p w14:paraId="5F255FAC" w14:textId="77777777" w:rsidR="00B72286" w:rsidRPr="00AD62F0" w:rsidRDefault="00B72286" w:rsidP="00423599">
      <w:pPr>
        <w:pStyle w:val="N111"/>
        <w:numPr>
          <w:ilvl w:val="2"/>
          <w:numId w:val="23"/>
        </w:numPr>
        <w:ind w:left="1701" w:firstLine="0"/>
      </w:pPr>
      <w:r w:rsidRPr="00AD62F0">
        <w:t>Quando enviados por correio, deverá ser utilizado o SEDEX, com REGISTRO e, se solicitado, deverá o licitante fornecer o código para rastreamento, sendo que exclusivamente se atendidas estas condições o prazo de entrega será considerado atendido na data de postagem dos documentos.</w:t>
      </w:r>
    </w:p>
    <w:p w14:paraId="37D432C2" w14:textId="77777777" w:rsidR="00B72286" w:rsidRPr="00AD62F0" w:rsidRDefault="00B72286" w:rsidP="00423599">
      <w:pPr>
        <w:pStyle w:val="N111"/>
        <w:widowControl w:val="0"/>
        <w:numPr>
          <w:ilvl w:val="2"/>
          <w:numId w:val="23"/>
        </w:numPr>
        <w:ind w:left="1701" w:firstLine="0"/>
      </w:pPr>
      <w:r w:rsidRPr="00AD62F0">
        <w:t xml:space="preserve">No caso de contratação em que se exija a apresentação de planilhas de composição de preços, o Pregoeiro </w:t>
      </w:r>
      <w:r w:rsidRPr="00AD62F0">
        <w:rPr>
          <w:u w:val="single"/>
        </w:rPr>
        <w:t>poderá</w:t>
      </w:r>
      <w:r w:rsidRPr="00AD62F0">
        <w:t xml:space="preserve">, </w:t>
      </w:r>
      <w:r w:rsidRPr="00AD62F0">
        <w:rPr>
          <w:u w:val="single"/>
        </w:rPr>
        <w:t>se entender necessário</w:t>
      </w:r>
      <w:r w:rsidRPr="00AD62F0">
        <w:t xml:space="preserve">, solicitar que sejam encaminhadas também por e-mail, em </w:t>
      </w:r>
      <w:r w:rsidRPr="00AD62F0">
        <w:lastRenderedPageBreak/>
        <w:t>arquivo em formato editável, no mesmo prazo fixado para a Proposta Comercial, com os respectivos valores readequados ao lance vencedor.</w:t>
      </w:r>
    </w:p>
    <w:p w14:paraId="62AC1E2E" w14:textId="77777777" w:rsidR="00B72286" w:rsidRPr="00AD62F0" w:rsidRDefault="00B72286" w:rsidP="00423599">
      <w:pPr>
        <w:pStyle w:val="N11"/>
        <w:widowControl w:val="0"/>
        <w:numPr>
          <w:ilvl w:val="1"/>
          <w:numId w:val="23"/>
        </w:numPr>
        <w:ind w:left="1701" w:firstLine="0"/>
      </w:pPr>
      <w:r w:rsidRPr="00AD62F0">
        <w:t>Como condição prévia ao exame da documentação de habilitação, o pregoeiro verificará o eventual descumprimento das condições de participação, especialmente quanto à existência de sanção que impeça a participação no certame ou a futura contratação, mediante a consulta aos seguintes cadastros:</w:t>
      </w:r>
    </w:p>
    <w:p w14:paraId="000EC586" w14:textId="77777777" w:rsidR="00B72286" w:rsidRPr="00AD62F0" w:rsidRDefault="00B72286" w:rsidP="00423599">
      <w:pPr>
        <w:pStyle w:val="Nabc"/>
        <w:widowControl w:val="0"/>
        <w:numPr>
          <w:ilvl w:val="0"/>
          <w:numId w:val="24"/>
        </w:numPr>
        <w:ind w:left="1701" w:firstLine="0"/>
      </w:pPr>
      <w:r w:rsidRPr="00AD62F0">
        <w:t>Cadastro de Fornecedores do Estado do Espírito Santo – CRC/ES (</w:t>
      </w:r>
      <w:hyperlink r:id="rId8" w:history="1">
        <w:r w:rsidRPr="00AD62F0">
          <w:rPr>
            <w:rStyle w:val="Hyperlink"/>
            <w:color w:val="auto"/>
          </w:rPr>
          <w:t>https://www.siga.es.gov.br/sgc/faces/pub/sgc/tabbasicas/FornecedoresSancionadosPageList.jsp?opcao=todos</w:t>
        </w:r>
      </w:hyperlink>
      <w:r w:rsidRPr="00AD62F0">
        <w:t>).</w:t>
      </w:r>
    </w:p>
    <w:p w14:paraId="51BC4DFE" w14:textId="77777777" w:rsidR="00B72286" w:rsidRPr="00AD62F0" w:rsidRDefault="00B72286" w:rsidP="00423599">
      <w:pPr>
        <w:pStyle w:val="Nabc"/>
        <w:widowControl w:val="0"/>
        <w:numPr>
          <w:ilvl w:val="0"/>
          <w:numId w:val="24"/>
        </w:numPr>
        <w:ind w:left="1701" w:firstLine="0"/>
      </w:pPr>
      <w:r w:rsidRPr="00AD62F0">
        <w:t>Cadastro Nacional de Empresas Inidôneas e Suspensas - CEIS, mantido pela Controladoria-Geral da União (</w:t>
      </w:r>
      <w:hyperlink r:id="rId9" w:history="1">
        <w:r w:rsidRPr="00AD62F0">
          <w:rPr>
            <w:rStyle w:val="Hyperlink"/>
            <w:rFonts w:cs="Arial"/>
            <w:color w:val="auto"/>
            <w:szCs w:val="24"/>
          </w:rPr>
          <w:t>www.portaldatransparencia.gov.br/ceis</w:t>
        </w:r>
      </w:hyperlink>
      <w:r w:rsidRPr="00AD62F0">
        <w:t>).</w:t>
      </w:r>
    </w:p>
    <w:p w14:paraId="4008D879" w14:textId="77777777" w:rsidR="00B72286" w:rsidRPr="00AD62F0" w:rsidRDefault="00B72286" w:rsidP="00423599">
      <w:pPr>
        <w:pStyle w:val="N111"/>
        <w:widowControl w:val="0"/>
        <w:numPr>
          <w:ilvl w:val="2"/>
          <w:numId w:val="23"/>
        </w:numPr>
        <w:ind w:left="1701" w:firstLine="0"/>
      </w:pPr>
      <w:r w:rsidRPr="00AD62F0">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2E658136" w14:textId="77777777" w:rsidR="00B72286" w:rsidRPr="00AD62F0" w:rsidRDefault="00B72286" w:rsidP="00423599">
      <w:pPr>
        <w:pStyle w:val="N111"/>
        <w:widowControl w:val="0"/>
        <w:numPr>
          <w:ilvl w:val="2"/>
          <w:numId w:val="23"/>
        </w:numPr>
        <w:ind w:left="1701" w:firstLine="0"/>
      </w:pPr>
      <w:r w:rsidRPr="00AD62F0">
        <w:t xml:space="preserve">Constatada a existência de sanção que inviabilize a participação ou contratação, o Pregoeiro reputará o licitante desclassificado, por falta de condição de participação. </w:t>
      </w:r>
    </w:p>
    <w:p w14:paraId="071AB3A3" w14:textId="77777777" w:rsidR="00B72286" w:rsidRPr="00AD62F0" w:rsidRDefault="00B72286" w:rsidP="00423599">
      <w:pPr>
        <w:pStyle w:val="N11"/>
        <w:widowControl w:val="0"/>
        <w:numPr>
          <w:ilvl w:val="1"/>
          <w:numId w:val="23"/>
        </w:numPr>
        <w:ind w:left="1701" w:firstLine="0"/>
      </w:pPr>
      <w:r w:rsidRPr="00AD62F0">
        <w:t>Após a verificação das condições dos itens antecedentes, os documentos de habilitação serão apreciados e, após análise, será declarado vencedor o licitante classificado em primeiro lugar, caso tenha atendido a todas as exigências do edital.</w:t>
      </w:r>
    </w:p>
    <w:p w14:paraId="266A1E7A" w14:textId="77777777" w:rsidR="00B72286" w:rsidRPr="00AD62F0" w:rsidRDefault="00B72286" w:rsidP="00423599">
      <w:pPr>
        <w:pStyle w:val="N11"/>
        <w:widowControl w:val="0"/>
        <w:numPr>
          <w:ilvl w:val="1"/>
          <w:numId w:val="23"/>
        </w:numPr>
        <w:ind w:left="1701" w:firstLine="0"/>
      </w:pPr>
      <w:r w:rsidRPr="00AD62F0">
        <w:t>Em se tratando de microempresas, empresas de pequeno porte ou equiparadas, a comprovação da regularidade fiscal e trabalhista somente será exigida para fins de formalização da contratação, mas o licitante deverá apresentar toda a documentação exigida para efeito de tal comprovação, mesmo que esta apresente alguma restrição, observadas as regras do Anexo III.</w:t>
      </w:r>
    </w:p>
    <w:p w14:paraId="501FF2E1" w14:textId="77777777" w:rsidR="00B72286" w:rsidRPr="00AD62F0" w:rsidRDefault="00B72286" w:rsidP="00423599">
      <w:pPr>
        <w:pStyle w:val="N111"/>
        <w:widowControl w:val="0"/>
        <w:numPr>
          <w:ilvl w:val="2"/>
          <w:numId w:val="23"/>
        </w:numPr>
        <w:ind w:left="1701" w:firstLine="0"/>
      </w:pPr>
      <w:r w:rsidRPr="00AD62F0">
        <w:t>O motivo da irregularidade fiscal e trabalhista pendente, quando for o caso, deverá ficar registrado em ata, bem como a indicação do documento necessário para comprovar a regularização.</w:t>
      </w:r>
    </w:p>
    <w:p w14:paraId="74B5834B" w14:textId="77777777" w:rsidR="00B72286" w:rsidRPr="00AD62F0" w:rsidRDefault="00B72286" w:rsidP="00423599">
      <w:pPr>
        <w:pStyle w:val="N11"/>
        <w:widowControl w:val="0"/>
        <w:numPr>
          <w:ilvl w:val="1"/>
          <w:numId w:val="23"/>
        </w:numPr>
        <w:ind w:left="1701" w:firstLine="0"/>
      </w:pPr>
      <w:r w:rsidRPr="00AD62F0">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727AC11D" w14:textId="77777777" w:rsidR="00B72286" w:rsidRPr="00AD62F0" w:rsidRDefault="00B72286" w:rsidP="00423599">
      <w:pPr>
        <w:pStyle w:val="N11"/>
        <w:widowControl w:val="0"/>
        <w:numPr>
          <w:ilvl w:val="1"/>
          <w:numId w:val="23"/>
        </w:numPr>
        <w:ind w:left="1701" w:firstLine="0"/>
      </w:pPr>
      <w:r w:rsidRPr="00AD62F0">
        <w:t xml:space="preserve">Nas hipóteses previstas no item anterior, o pregoeiro poderá negociar diretamente com o proponente para que seja obtido melhor preço, tendo sempre como parâmetro a menor oferta apresentada no </w:t>
      </w:r>
      <w:r w:rsidRPr="00AD62F0">
        <w:lastRenderedPageBreak/>
        <w:t>certame.</w:t>
      </w:r>
    </w:p>
    <w:p w14:paraId="1B9E9B1C" w14:textId="77777777" w:rsidR="000C4AD0" w:rsidRDefault="000C4AD0" w:rsidP="000C4AD0">
      <w:pPr>
        <w:ind w:left="1701"/>
      </w:pPr>
    </w:p>
    <w:p w14:paraId="2EB13A58" w14:textId="1181A94D" w:rsidR="000C4AD0" w:rsidRPr="00AD62F0" w:rsidRDefault="000C4AD0" w:rsidP="000C4AD0">
      <w:pPr>
        <w:pStyle w:val="PGE-NotaExplicativa"/>
      </w:pPr>
      <w:r>
        <w:rPr>
          <w:b/>
        </w:rPr>
        <w:t>(10</w:t>
      </w:r>
      <w:r w:rsidRPr="00AD62F0">
        <w:rPr>
          <w:b/>
        </w:rPr>
        <w:t xml:space="preserve">) </w:t>
      </w:r>
      <w:r>
        <w:t>O A</w:t>
      </w:r>
      <w:r w:rsidRPr="00AD62F0">
        <w:t>n</w:t>
      </w:r>
      <w:r>
        <w:t xml:space="preserve">exo II-C </w:t>
      </w:r>
      <w:r w:rsidRPr="00AD62F0">
        <w:t xml:space="preserve"> “</w:t>
      </w:r>
      <w:r>
        <w:t>MODELO DE DECLARAÇÃO DO ART. 7º, DA CF” deverá ser suprimido. No COMPRASNET A declaração já é apresentada já no envio da proposta.</w:t>
      </w:r>
    </w:p>
    <w:p w14:paraId="3168C6C7" w14:textId="77777777" w:rsidR="000C4AD0" w:rsidRDefault="000C4AD0" w:rsidP="00B72286">
      <w:pPr>
        <w:ind w:left="1701"/>
      </w:pPr>
    </w:p>
    <w:p w14:paraId="04F76A53" w14:textId="726B2BCA" w:rsidR="00B72286" w:rsidRPr="00AD62F0" w:rsidRDefault="000C4AD0" w:rsidP="00B72286">
      <w:pPr>
        <w:pStyle w:val="PGE-NotaExplicativa"/>
      </w:pPr>
      <w:r>
        <w:rPr>
          <w:b/>
        </w:rPr>
        <w:t>(11</w:t>
      </w:r>
      <w:r w:rsidR="00B72286" w:rsidRPr="00AD62F0">
        <w:rPr>
          <w:b/>
        </w:rPr>
        <w:t xml:space="preserve">) </w:t>
      </w:r>
      <w:r w:rsidR="00B72286" w:rsidRPr="00AD62F0">
        <w:t xml:space="preserve">No anexo III “EXIGÊNCIAS PARA HABILITAÇÃO”, </w:t>
      </w:r>
      <w:r>
        <w:t>as</w:t>
      </w:r>
      <w:r w:rsidR="00B72286" w:rsidRPr="00AD62F0">
        <w:t xml:space="preserve"> cláusula</w:t>
      </w:r>
      <w:r>
        <w:t>s 1.5 e</w:t>
      </w:r>
      <w:r w:rsidR="00B72286" w:rsidRPr="00AD62F0">
        <w:t xml:space="preserve"> 2 “DAS RE</w:t>
      </w:r>
      <w:r>
        <w:t>GRAS RELATIVAS AO CRC/ES” deverão</w:t>
      </w:r>
      <w:r w:rsidR="00B72286" w:rsidRPr="00AD62F0">
        <w:t xml:space="preserve"> ser suprimida</w:t>
      </w:r>
      <w:r>
        <w:t>s</w:t>
      </w:r>
      <w:r w:rsidR="00B72286" w:rsidRPr="00AD62F0">
        <w:t>.</w:t>
      </w:r>
    </w:p>
    <w:p w14:paraId="2498E49D" w14:textId="6D4156F4" w:rsidR="000C4AD0" w:rsidRPr="000C4AD0" w:rsidRDefault="000C4AD0" w:rsidP="000C4AD0">
      <w:pPr>
        <w:pStyle w:val="N11"/>
        <w:ind w:left="1701"/>
        <w:rPr>
          <w:b/>
          <w:strike/>
        </w:rPr>
      </w:pPr>
      <w:r>
        <w:rPr>
          <w:b/>
          <w:strike/>
        </w:rPr>
        <w:t xml:space="preserve">1.5 </w:t>
      </w:r>
      <w:r w:rsidRPr="000C4AD0">
        <w:rPr>
          <w:b/>
          <w:strike/>
        </w:rPr>
        <w:t>DA DECLARAÇÃO DE ATENDIMENTO AO INCISO XXXIII, ART. 7º, DA CF</w:t>
      </w:r>
    </w:p>
    <w:p w14:paraId="1887304E" w14:textId="5DB3DF95" w:rsidR="000C4AD0" w:rsidRPr="000C4AD0" w:rsidRDefault="000C4AD0" w:rsidP="000C4AD0">
      <w:pPr>
        <w:pStyle w:val="N111"/>
        <w:ind w:left="1701"/>
        <w:rPr>
          <w:strike/>
        </w:rPr>
      </w:pPr>
      <w:r>
        <w:rPr>
          <w:strike/>
        </w:rPr>
        <w:t xml:space="preserve">1.5.1 </w:t>
      </w:r>
      <w:r w:rsidRPr="000C4AD0">
        <w:rPr>
          <w:strike/>
        </w:rPr>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II do Edital.</w:t>
      </w:r>
    </w:p>
    <w:p w14:paraId="22B6AF4C" w14:textId="046FA5C0" w:rsidR="00B72286" w:rsidRDefault="00B72286" w:rsidP="00B72286">
      <w:pPr>
        <w:pStyle w:val="Ttulo1"/>
        <w:widowControl w:val="0"/>
        <w:numPr>
          <w:ilvl w:val="0"/>
          <w:numId w:val="6"/>
        </w:numPr>
        <w:ind w:left="1701"/>
        <w:rPr>
          <w:strike/>
        </w:rPr>
      </w:pPr>
      <w:r w:rsidRPr="00AD62F0">
        <w:rPr>
          <w:strike/>
        </w:rPr>
        <w:t>DAS REGRAS RELATIVAS AO CRC/ES</w:t>
      </w:r>
    </w:p>
    <w:p w14:paraId="556FB27A" w14:textId="77777777" w:rsidR="00B72286" w:rsidRPr="00AD62F0" w:rsidRDefault="00B72286" w:rsidP="00B72286">
      <w:pPr>
        <w:pStyle w:val="N11"/>
        <w:widowControl w:val="0"/>
        <w:numPr>
          <w:ilvl w:val="1"/>
          <w:numId w:val="6"/>
        </w:numPr>
        <w:ind w:left="1701"/>
        <w:rPr>
          <w:strike/>
        </w:rPr>
      </w:pPr>
      <w:r w:rsidRPr="00AD62F0">
        <w:rPr>
          <w:strike/>
        </w:rPr>
        <w:t>Os licitantes que desejarem se cadastrar perante o Cadastro de Fornecedores do Estado do Espírito Santo (CRC/ES) deverão seguir as regras estabelecidas pelo Decreto Estadual 2.394-R/2009 e demais normas complementares.</w:t>
      </w:r>
    </w:p>
    <w:p w14:paraId="391ED12E" w14:textId="77777777" w:rsidR="00B72286" w:rsidRPr="00AD62F0" w:rsidRDefault="00B72286" w:rsidP="00B72286">
      <w:pPr>
        <w:pStyle w:val="N11"/>
        <w:widowControl w:val="0"/>
        <w:numPr>
          <w:ilvl w:val="1"/>
          <w:numId w:val="6"/>
        </w:numPr>
        <w:ind w:left="1701"/>
        <w:rPr>
          <w:strike/>
        </w:rPr>
      </w:pPr>
      <w:r w:rsidRPr="00AD62F0">
        <w:rPr>
          <w:strike/>
        </w:rPr>
        <w:t>Os licitantes cadastrados no CRC/ES poderão deixar de apresentar a documentação exigida nos itens 1.1 e 1.2.</w:t>
      </w:r>
    </w:p>
    <w:p w14:paraId="6E4BA9E6" w14:textId="77777777" w:rsidR="00B72286" w:rsidRPr="00AD62F0" w:rsidRDefault="00B72286" w:rsidP="00B72286">
      <w:pPr>
        <w:pStyle w:val="N11"/>
        <w:widowControl w:val="0"/>
        <w:numPr>
          <w:ilvl w:val="1"/>
          <w:numId w:val="6"/>
        </w:numPr>
        <w:ind w:left="1701"/>
        <w:rPr>
          <w:strike/>
        </w:rPr>
      </w:pPr>
      <w:r w:rsidRPr="00AD62F0">
        <w:rPr>
          <w:strike/>
        </w:rPr>
        <w:t>Somente serão dispensados os documentos exigidos no item 1.2, que se encontrarem dentro do prazo de sua validade.</w:t>
      </w:r>
    </w:p>
    <w:p w14:paraId="67C1D4BD" w14:textId="77777777" w:rsidR="00B72286" w:rsidRPr="00AD62F0" w:rsidRDefault="00B72286" w:rsidP="00B72286">
      <w:pPr>
        <w:pStyle w:val="N11"/>
        <w:widowControl w:val="0"/>
        <w:numPr>
          <w:ilvl w:val="1"/>
          <w:numId w:val="6"/>
        </w:numPr>
        <w:ind w:left="1701"/>
        <w:rPr>
          <w:strike/>
        </w:rPr>
      </w:pPr>
      <w:r w:rsidRPr="00AD62F0">
        <w:rPr>
          <w:strike/>
        </w:rPr>
        <w:t>Caso algum documento apresentado junto ao CRC/ES já esteja vencido, esse deverá ser apresentado junto ao Pregoeiro para fins de comprovar sua regularidade habilitatória.</w:t>
      </w:r>
    </w:p>
    <w:p w14:paraId="120B3DFD" w14:textId="77777777" w:rsidR="00B72286" w:rsidRPr="00AD62F0" w:rsidRDefault="00B72286" w:rsidP="00B72286">
      <w:pPr>
        <w:pStyle w:val="N11"/>
        <w:widowControl w:val="0"/>
        <w:numPr>
          <w:ilvl w:val="1"/>
          <w:numId w:val="6"/>
        </w:numPr>
        <w:ind w:left="1701"/>
        <w:rPr>
          <w:strike/>
        </w:rPr>
      </w:pPr>
      <w:r w:rsidRPr="00AD62F0">
        <w:rPr>
          <w:strike/>
        </w:rPr>
        <w:t>O CRC/ES não exime os interessados de apresentar a documentação relativa à qualificação técnica (item 1.3) exigida, salvo se previamente encaminhada ao Núcleo de Cadastro e devidamente cadastrada.</w:t>
      </w:r>
    </w:p>
    <w:p w14:paraId="5455D8E4" w14:textId="77777777" w:rsidR="00B72286" w:rsidRPr="00AD62F0" w:rsidRDefault="00B72286" w:rsidP="00B72286">
      <w:pPr>
        <w:pStyle w:val="N11"/>
        <w:widowControl w:val="0"/>
        <w:numPr>
          <w:ilvl w:val="1"/>
          <w:numId w:val="6"/>
        </w:numPr>
        <w:ind w:left="1701"/>
        <w:rPr>
          <w:strike/>
        </w:rPr>
      </w:pPr>
      <w:r w:rsidRPr="00AD62F0">
        <w:rPr>
          <w:strike/>
        </w:rPr>
        <w:t>Em todo o caso, fica o licitante - cadastrado ou habilitado parcialmente - obrigado a declarar, sob as penalidades legais, a eventual ocorrência de fato superveniente impeditivo de sua habilitação.</w:t>
      </w:r>
    </w:p>
    <w:p w14:paraId="5511D59E" w14:textId="6E3CCE7B" w:rsidR="00B72286" w:rsidRPr="00AD62F0" w:rsidRDefault="00B72286" w:rsidP="008D57C3">
      <w:pPr>
        <w:pStyle w:val="N11"/>
        <w:widowControl w:val="0"/>
        <w:numPr>
          <w:ilvl w:val="1"/>
          <w:numId w:val="6"/>
        </w:numPr>
        <w:ind w:left="1701"/>
      </w:pPr>
      <w:r w:rsidRPr="008D57C3">
        <w:rPr>
          <w:strike/>
        </w:rPr>
        <w:t>Declarando o licitante que possui cadastro no CRC/ES, competirá ao Pregoeiro verificar a veracidade da afirmação por meio de consulta ao referido Sistema, devendo ser juntados aos autos os comprovantes da consulta</w:t>
      </w:r>
    </w:p>
    <w:sectPr w:rsidR="00B72286" w:rsidRPr="00AD62F0"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BAF"/>
    <w:multiLevelType w:val="multilevel"/>
    <w:tmpl w:val="8FB6BF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27703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9553B2"/>
    <w:multiLevelType w:val="multilevel"/>
    <w:tmpl w:val="DA462D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275215"/>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7B59D3"/>
    <w:multiLevelType w:val="multilevel"/>
    <w:tmpl w:val="DA462D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DC74A5"/>
    <w:multiLevelType w:val="multilevel"/>
    <w:tmpl w:val="8FB6BF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661291"/>
    <w:multiLevelType w:val="multilevel"/>
    <w:tmpl w:val="8FB6BF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BD407F"/>
    <w:multiLevelType w:val="multilevel"/>
    <w:tmpl w:val="8FB6BF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351A19"/>
    <w:multiLevelType w:val="multilevel"/>
    <w:tmpl w:val="AE58DE72"/>
    <w:lvl w:ilvl="0">
      <w:start w:val="1"/>
      <w:numFmt w:val="decimal"/>
      <w:lvlText w:val="%1"/>
      <w:lvlJc w:val="left"/>
      <w:pPr>
        <w:ind w:left="450" w:hanging="450"/>
      </w:pPr>
      <w:rPr>
        <w:rFonts w:hint="default"/>
      </w:rPr>
    </w:lvl>
    <w:lvl w:ilvl="1">
      <w:start w:val="1"/>
      <w:numFmt w:val="decimal"/>
      <w:lvlText w:val="%1.%2"/>
      <w:lvlJc w:val="left"/>
      <w:pPr>
        <w:ind w:left="2435" w:hanging="45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9" w15:restartNumberingAfterBreak="0">
    <w:nsid w:val="4D2379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53541"/>
    <w:multiLevelType w:val="multilevel"/>
    <w:tmpl w:val="8FB6BF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F524F8"/>
    <w:multiLevelType w:val="multilevel"/>
    <w:tmpl w:val="6C8C95E0"/>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E2CB7"/>
    <w:multiLevelType w:val="hybridMultilevel"/>
    <w:tmpl w:val="67C43B76"/>
    <w:lvl w:ilvl="0" w:tplc="71C4EEF8">
      <w:start w:val="1"/>
      <w:numFmt w:val="lowerLetter"/>
      <w:lvlText w:val="(%1)"/>
      <w:lvlJc w:val="left"/>
      <w:pPr>
        <w:ind w:left="2076" w:hanging="37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15:restartNumberingAfterBreak="0">
    <w:nsid w:val="6E8404C1"/>
    <w:multiLevelType w:val="multilevel"/>
    <w:tmpl w:val="0A46678E"/>
    <w:lvl w:ilvl="0">
      <w:start w:val="2"/>
      <w:numFmt w:val="decimal"/>
      <w:suff w:val="space"/>
      <w:lvlText w:val="%1 -"/>
      <w:lvlJc w:val="left"/>
      <w:pPr>
        <w:ind w:left="0" w:firstLine="0"/>
      </w:pPr>
      <w:rPr>
        <w:rFonts w:hint="default"/>
      </w:rPr>
    </w:lvl>
    <w:lvl w:ilvl="1">
      <w:start w:val="1"/>
      <w:numFmt w:val="decimal"/>
      <w:suff w:val="space"/>
      <w:lvlText w:val="%1.%2 -"/>
      <w:lvlJc w:val="left"/>
      <w:pPr>
        <w:ind w:left="156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abstractNumId w:val="3"/>
  </w:num>
  <w:num w:numId="2">
    <w:abstractNumId w:val="1"/>
  </w:num>
  <w:num w:numId="3">
    <w:abstractNumId w:val="3"/>
    <w:lvlOverride w:ilvl="0">
      <w:startOverride w:val="1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5"/>
  </w:num>
  <w:num w:numId="21">
    <w:abstractNumId w:val="0"/>
  </w:num>
  <w:num w:numId="22">
    <w:abstractNumId w:val="7"/>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86"/>
    <w:rsid w:val="00052B41"/>
    <w:rsid w:val="00072BB3"/>
    <w:rsid w:val="00085D25"/>
    <w:rsid w:val="000C4AD0"/>
    <w:rsid w:val="0011313D"/>
    <w:rsid w:val="001474C8"/>
    <w:rsid w:val="00173F27"/>
    <w:rsid w:val="00345DEA"/>
    <w:rsid w:val="003F33D0"/>
    <w:rsid w:val="00423599"/>
    <w:rsid w:val="00464F15"/>
    <w:rsid w:val="0052122B"/>
    <w:rsid w:val="005E12BA"/>
    <w:rsid w:val="005F6CB6"/>
    <w:rsid w:val="006E6453"/>
    <w:rsid w:val="00712B3C"/>
    <w:rsid w:val="00765E8E"/>
    <w:rsid w:val="007D3C15"/>
    <w:rsid w:val="00884A36"/>
    <w:rsid w:val="008B028B"/>
    <w:rsid w:val="008D57C3"/>
    <w:rsid w:val="00981F7A"/>
    <w:rsid w:val="00A03FCE"/>
    <w:rsid w:val="00AC2CA7"/>
    <w:rsid w:val="00AD2976"/>
    <w:rsid w:val="00B03DFB"/>
    <w:rsid w:val="00B72286"/>
    <w:rsid w:val="00C115CC"/>
    <w:rsid w:val="00C616BE"/>
    <w:rsid w:val="00C675AC"/>
    <w:rsid w:val="00D906C0"/>
    <w:rsid w:val="00E0775A"/>
    <w:rsid w:val="00FC2F66"/>
    <w:rsid w:val="00FC58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82F6"/>
  <w15:docId w15:val="{6B2E9455-27CC-4792-B32A-0E013253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2286"/>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B72286"/>
    <w:pPr>
      <w:spacing w:before="480"/>
      <w:outlineLvl w:val="0"/>
    </w:pPr>
    <w:rPr>
      <w:rFonts w:eastAsiaTheme="majorEastAsia" w:cstheme="majorBidi"/>
      <w:b/>
      <w:szCs w:val="32"/>
    </w:rPr>
  </w:style>
  <w:style w:type="paragraph" w:styleId="Ttulo2">
    <w:name w:val="heading 2"/>
    <w:basedOn w:val="Normal"/>
    <w:next w:val="Normal"/>
    <w:link w:val="Ttulo2Char"/>
    <w:uiPriority w:val="9"/>
    <w:semiHidden/>
    <w:unhideWhenUsed/>
    <w:qFormat/>
    <w:rsid w:val="000C4A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om numeração) Char,Título 1;Título 1 (com numeração) Char"/>
    <w:basedOn w:val="Fontepargpadro"/>
    <w:link w:val="Ttulo1"/>
    <w:uiPriority w:val="9"/>
    <w:rsid w:val="00B72286"/>
    <w:rPr>
      <w:rFonts w:ascii="Arial" w:eastAsiaTheme="majorEastAsia" w:hAnsi="Arial" w:cstheme="majorBidi"/>
      <w:b/>
      <w:sz w:val="24"/>
      <w:szCs w:val="32"/>
    </w:rPr>
  </w:style>
  <w:style w:type="paragraph" w:customStyle="1" w:styleId="N11">
    <w:name w:val="N 1.1"/>
    <w:basedOn w:val="Normal"/>
    <w:link w:val="N11Char"/>
    <w:qFormat/>
    <w:rsid w:val="00B72286"/>
  </w:style>
  <w:style w:type="paragraph" w:customStyle="1" w:styleId="N111">
    <w:name w:val="N 1.1.1"/>
    <w:basedOn w:val="N11"/>
    <w:link w:val="N111Char"/>
    <w:qFormat/>
    <w:rsid w:val="00B72286"/>
  </w:style>
  <w:style w:type="paragraph" w:customStyle="1" w:styleId="N1111">
    <w:name w:val="N 1.1.1.1"/>
    <w:basedOn w:val="N111"/>
    <w:link w:val="N1111Char"/>
    <w:qFormat/>
    <w:rsid w:val="00B72286"/>
  </w:style>
  <w:style w:type="character" w:customStyle="1" w:styleId="N11Char">
    <w:name w:val="N 1.1 Char"/>
    <w:basedOn w:val="Fontepargpadro"/>
    <w:link w:val="N11"/>
    <w:rsid w:val="00B72286"/>
    <w:rPr>
      <w:rFonts w:ascii="Arial" w:hAnsi="Arial"/>
      <w:sz w:val="24"/>
    </w:rPr>
  </w:style>
  <w:style w:type="character" w:customStyle="1" w:styleId="N111Char">
    <w:name w:val="N 1.1.1 Char"/>
    <w:basedOn w:val="N11Char"/>
    <w:link w:val="N111"/>
    <w:rsid w:val="00B72286"/>
    <w:rPr>
      <w:rFonts w:ascii="Arial" w:hAnsi="Arial"/>
      <w:sz w:val="24"/>
    </w:rPr>
  </w:style>
  <w:style w:type="character" w:customStyle="1" w:styleId="N1111Char">
    <w:name w:val="N 1.1.1.1 Char"/>
    <w:basedOn w:val="N111Char"/>
    <w:link w:val="N1111"/>
    <w:rsid w:val="00B72286"/>
    <w:rPr>
      <w:rFonts w:ascii="Arial" w:hAnsi="Arial"/>
      <w:sz w:val="24"/>
    </w:rPr>
  </w:style>
  <w:style w:type="paragraph" w:customStyle="1" w:styleId="Nabc">
    <w:name w:val="N abc"/>
    <w:basedOn w:val="Normal"/>
    <w:link w:val="NabcChar"/>
    <w:qFormat/>
    <w:rsid w:val="00B72286"/>
    <w:rPr>
      <w:lang w:val="it-IT"/>
    </w:rPr>
  </w:style>
  <w:style w:type="character" w:customStyle="1" w:styleId="NabcChar">
    <w:name w:val="N abc Char"/>
    <w:basedOn w:val="Fontepargpadro"/>
    <w:link w:val="Nabc"/>
    <w:rsid w:val="00B72286"/>
    <w:rPr>
      <w:rFonts w:ascii="Arial" w:hAnsi="Arial"/>
      <w:sz w:val="24"/>
      <w:lang w:val="it-IT"/>
    </w:rPr>
  </w:style>
  <w:style w:type="paragraph" w:customStyle="1" w:styleId="PGE-Normal">
    <w:name w:val="PGE-Normal"/>
    <w:basedOn w:val="Normal"/>
    <w:qFormat/>
    <w:rsid w:val="00B72286"/>
  </w:style>
  <w:style w:type="paragraph" w:customStyle="1" w:styleId="PGE-NotaExplicativa">
    <w:name w:val="PGE-NotaExplicativa"/>
    <w:basedOn w:val="Normal"/>
    <w:link w:val="PGE-NotaExplicativaChar"/>
    <w:qFormat/>
    <w:rsid w:val="00B72286"/>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B72286"/>
    <w:rPr>
      <w:rFonts w:ascii="Consolas" w:eastAsia="Calibri" w:hAnsi="Consolas" w:cs="Times New Roman"/>
      <w:sz w:val="24"/>
      <w:shd w:val="clear" w:color="auto" w:fill="FFFF00"/>
    </w:rPr>
  </w:style>
  <w:style w:type="character" w:styleId="Hyperlink">
    <w:name w:val="Hyperlink"/>
    <w:uiPriority w:val="99"/>
    <w:unhideWhenUsed/>
    <w:rsid w:val="00B72286"/>
    <w:rPr>
      <w:color w:val="0000FF"/>
      <w:u w:val="single"/>
    </w:rPr>
  </w:style>
  <w:style w:type="paragraph" w:styleId="PargrafodaLista">
    <w:name w:val="List Paragraph"/>
    <w:basedOn w:val="Normal"/>
    <w:uiPriority w:val="34"/>
    <w:qFormat/>
    <w:rsid w:val="00B72286"/>
    <w:pPr>
      <w:ind w:left="720"/>
      <w:contextualSpacing/>
    </w:pPr>
  </w:style>
  <w:style w:type="character" w:styleId="Refdecomentrio">
    <w:name w:val="annotation reference"/>
    <w:basedOn w:val="Fontepargpadro"/>
    <w:uiPriority w:val="99"/>
    <w:semiHidden/>
    <w:unhideWhenUsed/>
    <w:rsid w:val="00AC2CA7"/>
    <w:rPr>
      <w:sz w:val="16"/>
      <w:szCs w:val="16"/>
    </w:rPr>
  </w:style>
  <w:style w:type="paragraph" w:styleId="Textodecomentrio">
    <w:name w:val="annotation text"/>
    <w:basedOn w:val="Normal"/>
    <w:link w:val="TextodecomentrioChar"/>
    <w:uiPriority w:val="99"/>
    <w:semiHidden/>
    <w:unhideWhenUsed/>
    <w:rsid w:val="00AC2CA7"/>
    <w:rPr>
      <w:sz w:val="20"/>
      <w:szCs w:val="20"/>
    </w:rPr>
  </w:style>
  <w:style w:type="character" w:customStyle="1" w:styleId="TextodecomentrioChar">
    <w:name w:val="Texto de comentário Char"/>
    <w:basedOn w:val="Fontepargpadro"/>
    <w:link w:val="Textodecomentrio"/>
    <w:uiPriority w:val="99"/>
    <w:semiHidden/>
    <w:rsid w:val="00AC2CA7"/>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AC2CA7"/>
    <w:rPr>
      <w:b/>
      <w:bCs/>
    </w:rPr>
  </w:style>
  <w:style w:type="character" w:customStyle="1" w:styleId="AssuntodocomentrioChar">
    <w:name w:val="Assunto do comentário Char"/>
    <w:basedOn w:val="TextodecomentrioChar"/>
    <w:link w:val="Assuntodocomentrio"/>
    <w:uiPriority w:val="99"/>
    <w:semiHidden/>
    <w:rsid w:val="00AC2CA7"/>
    <w:rPr>
      <w:rFonts w:ascii="Arial" w:hAnsi="Arial"/>
      <w:b/>
      <w:bCs/>
      <w:sz w:val="20"/>
      <w:szCs w:val="20"/>
    </w:rPr>
  </w:style>
  <w:style w:type="paragraph" w:styleId="Textodebalo">
    <w:name w:val="Balloon Text"/>
    <w:basedOn w:val="Normal"/>
    <w:link w:val="TextodebaloChar"/>
    <w:uiPriority w:val="99"/>
    <w:semiHidden/>
    <w:unhideWhenUsed/>
    <w:rsid w:val="00AC2CA7"/>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2CA7"/>
    <w:rPr>
      <w:rFonts w:ascii="Segoe UI" w:hAnsi="Segoe UI" w:cs="Segoe UI"/>
      <w:sz w:val="18"/>
      <w:szCs w:val="18"/>
    </w:rPr>
  </w:style>
  <w:style w:type="character" w:customStyle="1" w:styleId="Ttulo2Char">
    <w:name w:val="Título 2 Char"/>
    <w:basedOn w:val="Fontepargpadro"/>
    <w:link w:val="Ttulo2"/>
    <w:uiPriority w:val="9"/>
    <w:semiHidden/>
    <w:rsid w:val="000C4A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3" Type="http://schemas.openxmlformats.org/officeDocument/2006/relationships/settings" Target="settings.xml"/><Relationship Id="rId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1" Type="http://schemas.openxmlformats.org/officeDocument/2006/relationships/theme" Target="theme/theme1.xml"/><Relationship Id="rId5" Type="http://schemas.openxmlformats.org/officeDocument/2006/relationships/hyperlink" Target="http://www.comprasgovernamentais.gov.b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4515</Words>
  <Characters>24386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Maira Campana Souto Gama</cp:lastModifiedBy>
  <cp:revision>3</cp:revision>
  <dcterms:created xsi:type="dcterms:W3CDTF">2020-07-09T19:19:00Z</dcterms:created>
  <dcterms:modified xsi:type="dcterms:W3CDTF">2020-07-09T19:21:00Z</dcterms:modified>
</cp:coreProperties>
</file>